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18AB" w14:textId="77777777" w:rsidR="00663F7D" w:rsidRPr="00A06240" w:rsidRDefault="00663F7D" w:rsidP="00663F7D">
      <w:pPr>
        <w:spacing w:after="0" w:line="240" w:lineRule="auto"/>
        <w:jc w:val="right"/>
        <w:rPr>
          <w:rFonts w:asciiTheme="minorHAnsi" w:hAnsiTheme="minorHAnsi"/>
        </w:rPr>
      </w:pPr>
      <w:r>
        <w:rPr>
          <w:rFonts w:asciiTheme="minorHAnsi" w:hAnsiTheme="minorHAnsi"/>
        </w:rPr>
        <w:t>November 20, 2025</w:t>
      </w:r>
    </w:p>
    <w:p w14:paraId="7924A601" w14:textId="77777777" w:rsidR="00663F7D" w:rsidRPr="00A06240" w:rsidRDefault="00663F7D" w:rsidP="00663F7D">
      <w:pPr>
        <w:spacing w:after="0" w:line="240" w:lineRule="auto"/>
        <w:jc w:val="both"/>
        <w:rPr>
          <w:rFonts w:asciiTheme="minorHAnsi" w:hAnsiTheme="minorHAnsi"/>
        </w:rPr>
      </w:pPr>
    </w:p>
    <w:p w14:paraId="1DF60071" w14:textId="77777777" w:rsidR="001B1C07" w:rsidRPr="00663F7D" w:rsidRDefault="001B1C07" w:rsidP="006E448B">
      <w:pPr>
        <w:spacing w:after="0" w:line="240" w:lineRule="auto"/>
        <w:jc w:val="center"/>
        <w:rPr>
          <w:rFonts w:asciiTheme="minorHAnsi" w:hAnsiTheme="minorHAnsi" w:cstheme="minorHAnsi"/>
          <w:b/>
          <w:sz w:val="32"/>
          <w:szCs w:val="32"/>
        </w:rPr>
      </w:pPr>
      <w:r w:rsidRPr="00663F7D">
        <w:rPr>
          <w:rFonts w:asciiTheme="minorHAnsi" w:hAnsiTheme="minorHAnsi" w:cstheme="minorHAnsi"/>
          <w:b/>
          <w:sz w:val="32"/>
          <w:szCs w:val="32"/>
        </w:rPr>
        <w:t xml:space="preserve">Charter of the </w:t>
      </w:r>
      <w:r w:rsidR="00DC1F2D" w:rsidRPr="00663F7D">
        <w:rPr>
          <w:rFonts w:asciiTheme="minorHAnsi" w:hAnsiTheme="minorHAnsi" w:cstheme="minorHAnsi"/>
          <w:b/>
          <w:sz w:val="32"/>
          <w:szCs w:val="32"/>
        </w:rPr>
        <w:t>Intersociety</w:t>
      </w:r>
      <w:r w:rsidRPr="00663F7D">
        <w:rPr>
          <w:rFonts w:asciiTheme="minorHAnsi" w:hAnsiTheme="minorHAnsi" w:cstheme="minorHAnsi"/>
          <w:b/>
          <w:sz w:val="32"/>
          <w:szCs w:val="32"/>
        </w:rPr>
        <w:t xml:space="preserve"> Committee</w:t>
      </w:r>
    </w:p>
    <w:p w14:paraId="017BBB7B" w14:textId="77777777" w:rsidR="001B1C07" w:rsidRPr="00663F7D" w:rsidRDefault="001B1C07" w:rsidP="006E448B">
      <w:pPr>
        <w:spacing w:after="0" w:line="240" w:lineRule="auto"/>
        <w:jc w:val="center"/>
        <w:rPr>
          <w:rFonts w:asciiTheme="minorHAnsi" w:hAnsiTheme="minorHAnsi" w:cstheme="minorHAnsi"/>
        </w:rPr>
      </w:pPr>
    </w:p>
    <w:p w14:paraId="02D41BA7" w14:textId="77777777" w:rsidR="001B1C07" w:rsidRPr="00663F7D" w:rsidRDefault="001B1C07" w:rsidP="006E448B">
      <w:pPr>
        <w:spacing w:after="0" w:line="240" w:lineRule="auto"/>
        <w:rPr>
          <w:rFonts w:asciiTheme="minorHAnsi" w:hAnsiTheme="minorHAnsi" w:cstheme="minorHAnsi"/>
          <w:b/>
          <w:u w:val="single"/>
        </w:rPr>
      </w:pPr>
      <w:r w:rsidRPr="00663F7D">
        <w:rPr>
          <w:rFonts w:asciiTheme="minorHAnsi" w:hAnsiTheme="minorHAnsi" w:cstheme="minorHAnsi"/>
          <w:b/>
          <w:u w:val="single"/>
        </w:rPr>
        <w:t>Mission Statement:</w:t>
      </w:r>
    </w:p>
    <w:p w14:paraId="1E359177" w14:textId="77777777" w:rsidR="001B1C07" w:rsidRPr="00663F7D" w:rsidRDefault="001B1C07" w:rsidP="006E448B">
      <w:pPr>
        <w:spacing w:after="0" w:line="240" w:lineRule="auto"/>
        <w:rPr>
          <w:rFonts w:asciiTheme="minorHAnsi" w:hAnsiTheme="minorHAnsi" w:cstheme="minorHAnsi"/>
        </w:rPr>
      </w:pPr>
    </w:p>
    <w:p w14:paraId="081A3F43" w14:textId="69EBD56D" w:rsidR="001B1C07" w:rsidRPr="00663F7D" w:rsidRDefault="001B1C07" w:rsidP="00375D01">
      <w:pPr>
        <w:pStyle w:val="BodyText"/>
        <w:spacing w:after="0"/>
        <w:ind w:left="720"/>
        <w:rPr>
          <w:rFonts w:asciiTheme="minorHAnsi" w:hAnsiTheme="minorHAnsi" w:cstheme="minorHAnsi"/>
          <w:sz w:val="22"/>
          <w:szCs w:val="22"/>
        </w:rPr>
      </w:pPr>
      <w:r w:rsidRPr="00663F7D">
        <w:rPr>
          <w:rFonts w:asciiTheme="minorHAnsi" w:hAnsiTheme="minorHAnsi" w:cstheme="minorHAnsi"/>
          <w:sz w:val="22"/>
          <w:szCs w:val="22"/>
        </w:rPr>
        <w:t xml:space="preserve">The </w:t>
      </w:r>
      <w:r w:rsidR="00DC1F2D" w:rsidRPr="00663F7D">
        <w:rPr>
          <w:rFonts w:asciiTheme="minorHAnsi" w:hAnsiTheme="minorHAnsi" w:cstheme="minorHAnsi"/>
          <w:sz w:val="22"/>
          <w:szCs w:val="22"/>
        </w:rPr>
        <w:t>Intersociety</w:t>
      </w:r>
      <w:r w:rsidRPr="00663F7D">
        <w:rPr>
          <w:rFonts w:asciiTheme="minorHAnsi" w:hAnsiTheme="minorHAnsi" w:cstheme="minorHAnsi"/>
          <w:sz w:val="22"/>
          <w:szCs w:val="22"/>
        </w:rPr>
        <w:t xml:space="preserve"> Committee is responsible for promoting communication and cooperation between EEGS and other professional societies </w:t>
      </w:r>
      <w:r w:rsidR="00BE3326" w:rsidRPr="00663F7D">
        <w:rPr>
          <w:rFonts w:asciiTheme="minorHAnsi" w:hAnsiTheme="minorHAnsi" w:cstheme="minorHAnsi"/>
          <w:sz w:val="22"/>
          <w:szCs w:val="22"/>
        </w:rPr>
        <w:t xml:space="preserve">and associations </w:t>
      </w:r>
      <w:r w:rsidRPr="00663F7D">
        <w:rPr>
          <w:rFonts w:asciiTheme="minorHAnsi" w:hAnsiTheme="minorHAnsi" w:cstheme="minorHAnsi"/>
          <w:sz w:val="22"/>
          <w:szCs w:val="22"/>
        </w:rPr>
        <w:t>that have a mutual interest in the application of geophysical techniques to environmental and engineering activities.</w:t>
      </w:r>
      <w:r w:rsidR="00533D9D" w:rsidRPr="00663F7D">
        <w:rPr>
          <w:rFonts w:asciiTheme="minorHAnsi" w:hAnsiTheme="minorHAnsi" w:cstheme="minorHAnsi"/>
          <w:sz w:val="22"/>
          <w:szCs w:val="22"/>
        </w:rPr>
        <w:t xml:space="preserve"> The committee acts to develop formalized agreements </w:t>
      </w:r>
      <w:r w:rsidR="005F2466" w:rsidRPr="00663F7D">
        <w:rPr>
          <w:rFonts w:asciiTheme="minorHAnsi" w:hAnsiTheme="minorHAnsi" w:cstheme="minorHAnsi"/>
          <w:sz w:val="22"/>
          <w:szCs w:val="22"/>
        </w:rPr>
        <w:t xml:space="preserve">between societies </w:t>
      </w:r>
      <w:r w:rsidR="00BE3326" w:rsidRPr="00663F7D">
        <w:rPr>
          <w:rFonts w:asciiTheme="minorHAnsi" w:hAnsiTheme="minorHAnsi" w:cstheme="minorHAnsi"/>
          <w:sz w:val="22"/>
          <w:szCs w:val="22"/>
        </w:rPr>
        <w:t xml:space="preserve">to develop collaborative activities that </w:t>
      </w:r>
      <w:r w:rsidR="005F2466" w:rsidRPr="00663F7D">
        <w:rPr>
          <w:rFonts w:asciiTheme="minorHAnsi" w:hAnsiTheme="minorHAnsi" w:cstheme="minorHAnsi"/>
          <w:sz w:val="22"/>
          <w:szCs w:val="22"/>
        </w:rPr>
        <w:t xml:space="preserve">benefit both societies to promote environmental and engineering geophysics. </w:t>
      </w:r>
      <w:r w:rsidR="001E481D" w:rsidRPr="002F4135">
        <w:rPr>
          <w:rFonts w:asciiTheme="minorHAnsi" w:hAnsiTheme="minorHAnsi" w:cstheme="minorHAnsi"/>
          <w:sz w:val="22"/>
          <w:szCs w:val="22"/>
        </w:rPr>
        <w:t>Its purpose is to broaden EEGS’s reach, strengthen interdisciplinary engagement, and enhance visibility of environmental and engineering geophysics within the global scientific community.</w:t>
      </w:r>
    </w:p>
    <w:p w14:paraId="71F99AEE" w14:textId="77777777" w:rsidR="001B1C07" w:rsidRPr="00663F7D" w:rsidRDefault="001B1C07" w:rsidP="00EB544B">
      <w:pPr>
        <w:spacing w:after="0" w:line="240" w:lineRule="auto"/>
        <w:ind w:left="720"/>
        <w:rPr>
          <w:rFonts w:asciiTheme="minorHAnsi" w:hAnsiTheme="minorHAnsi" w:cstheme="minorHAnsi"/>
        </w:rPr>
      </w:pPr>
    </w:p>
    <w:p w14:paraId="0FB99DC1" w14:textId="77777777" w:rsidR="001B1C07" w:rsidRPr="00663F7D" w:rsidRDefault="001B1C07" w:rsidP="008F4703">
      <w:pPr>
        <w:spacing w:after="0" w:line="240" w:lineRule="auto"/>
        <w:rPr>
          <w:rFonts w:asciiTheme="minorHAnsi" w:hAnsiTheme="minorHAnsi" w:cstheme="minorHAnsi"/>
          <w:b/>
          <w:u w:val="single"/>
        </w:rPr>
      </w:pPr>
      <w:r w:rsidRPr="00663F7D">
        <w:rPr>
          <w:rFonts w:asciiTheme="minorHAnsi" w:hAnsiTheme="minorHAnsi" w:cstheme="minorHAnsi"/>
          <w:b/>
          <w:u w:val="single"/>
        </w:rPr>
        <w:t>General Guidelines:</w:t>
      </w:r>
    </w:p>
    <w:p w14:paraId="5EE5A597" w14:textId="77777777" w:rsidR="001B1C07" w:rsidRPr="00663F7D" w:rsidRDefault="001B1C07" w:rsidP="008F4703">
      <w:pPr>
        <w:spacing w:after="0" w:line="240" w:lineRule="auto"/>
        <w:rPr>
          <w:rFonts w:asciiTheme="minorHAnsi" w:hAnsiTheme="minorHAnsi" w:cstheme="minorHAnsi"/>
        </w:rPr>
      </w:pPr>
    </w:p>
    <w:p w14:paraId="2B0E7FB4" w14:textId="111ADE67" w:rsidR="00DC1F2D" w:rsidRPr="00663F7D" w:rsidRDefault="001E0AF1" w:rsidP="00375D01">
      <w:pPr>
        <w:pStyle w:val="BodyText"/>
        <w:spacing w:after="0" w:line="240" w:lineRule="auto"/>
        <w:ind w:left="720"/>
        <w:rPr>
          <w:rFonts w:asciiTheme="minorHAnsi" w:hAnsiTheme="minorHAnsi" w:cstheme="minorHAnsi"/>
          <w:b/>
          <w:sz w:val="22"/>
          <w:szCs w:val="22"/>
        </w:rPr>
      </w:pPr>
      <w:r w:rsidRPr="00663F7D">
        <w:rPr>
          <w:rFonts w:asciiTheme="minorHAnsi" w:hAnsiTheme="minorHAnsi" w:cstheme="minorHAnsi"/>
          <w:b/>
          <w:sz w:val="22"/>
          <w:szCs w:val="22"/>
          <w:u w:val="single"/>
        </w:rPr>
        <w:t>Definition</w:t>
      </w:r>
      <w:r w:rsidR="005F1CDA" w:rsidRPr="00663F7D">
        <w:rPr>
          <w:rFonts w:asciiTheme="minorHAnsi" w:hAnsiTheme="minorHAnsi" w:cstheme="minorHAnsi"/>
          <w:b/>
          <w:sz w:val="22"/>
          <w:szCs w:val="22"/>
          <w:u w:val="single"/>
        </w:rPr>
        <w:t xml:space="preserve">: </w:t>
      </w:r>
      <w:r w:rsidR="00DC1F2D" w:rsidRPr="00663F7D">
        <w:rPr>
          <w:rFonts w:asciiTheme="minorHAnsi" w:hAnsiTheme="minorHAnsi" w:cstheme="minorHAnsi"/>
          <w:b/>
          <w:sz w:val="22"/>
          <w:szCs w:val="22"/>
        </w:rPr>
        <w:t>A collaborative society</w:t>
      </w:r>
      <w:r w:rsidR="00BE3326" w:rsidRPr="00663F7D">
        <w:rPr>
          <w:rFonts w:asciiTheme="minorHAnsi" w:hAnsiTheme="minorHAnsi" w:cstheme="minorHAnsi"/>
          <w:b/>
          <w:sz w:val="22"/>
          <w:szCs w:val="22"/>
        </w:rPr>
        <w:t>/association</w:t>
      </w:r>
      <w:r w:rsidR="00DC1F2D" w:rsidRPr="00663F7D">
        <w:rPr>
          <w:rFonts w:asciiTheme="minorHAnsi" w:hAnsiTheme="minorHAnsi" w:cstheme="minorHAnsi"/>
          <w:b/>
          <w:sz w:val="22"/>
          <w:szCs w:val="22"/>
        </w:rPr>
        <w:t xml:space="preserve"> </w:t>
      </w:r>
      <w:r w:rsidR="009C5B02" w:rsidRPr="00663F7D">
        <w:rPr>
          <w:rFonts w:asciiTheme="minorHAnsi" w:hAnsiTheme="minorHAnsi" w:cstheme="minorHAnsi"/>
          <w:b/>
          <w:sz w:val="22"/>
          <w:szCs w:val="22"/>
        </w:rPr>
        <w:t>is defined as having</w:t>
      </w:r>
      <w:r w:rsidR="00DC1F2D" w:rsidRPr="00663F7D">
        <w:rPr>
          <w:rFonts w:asciiTheme="minorHAnsi" w:hAnsiTheme="minorHAnsi" w:cstheme="minorHAnsi"/>
          <w:b/>
          <w:sz w:val="22"/>
          <w:szCs w:val="22"/>
        </w:rPr>
        <w:t xml:space="preserve"> signed a memorandum of understanding or other document formalizing </w:t>
      </w:r>
      <w:r w:rsidR="00BE3326" w:rsidRPr="00663F7D">
        <w:rPr>
          <w:rFonts w:asciiTheme="minorHAnsi" w:hAnsiTheme="minorHAnsi" w:cstheme="minorHAnsi"/>
          <w:b/>
          <w:sz w:val="22"/>
          <w:szCs w:val="22"/>
        </w:rPr>
        <w:t xml:space="preserve">collaborative </w:t>
      </w:r>
      <w:r w:rsidR="00C0531B" w:rsidRPr="00663F7D">
        <w:rPr>
          <w:rFonts w:asciiTheme="minorHAnsi" w:hAnsiTheme="minorHAnsi" w:cstheme="minorHAnsi"/>
          <w:b/>
          <w:sz w:val="22"/>
          <w:szCs w:val="22"/>
        </w:rPr>
        <w:t>activity</w:t>
      </w:r>
      <w:r w:rsidR="009C5B02" w:rsidRPr="00663F7D">
        <w:rPr>
          <w:rFonts w:asciiTheme="minorHAnsi" w:hAnsiTheme="minorHAnsi" w:cstheme="minorHAnsi"/>
          <w:b/>
          <w:sz w:val="22"/>
          <w:szCs w:val="22"/>
        </w:rPr>
        <w:t xml:space="preserve"> with EEGS</w:t>
      </w:r>
      <w:r w:rsidR="00DC1F2D" w:rsidRPr="00663F7D">
        <w:rPr>
          <w:rFonts w:asciiTheme="minorHAnsi" w:hAnsiTheme="minorHAnsi" w:cstheme="minorHAnsi"/>
          <w:b/>
          <w:sz w:val="22"/>
          <w:szCs w:val="22"/>
        </w:rPr>
        <w:t>.</w:t>
      </w:r>
    </w:p>
    <w:p w14:paraId="6645DACE" w14:textId="77777777" w:rsidR="00DC1F2D" w:rsidRPr="00663F7D" w:rsidRDefault="00DC1F2D" w:rsidP="00375D01">
      <w:pPr>
        <w:pStyle w:val="BodyText"/>
        <w:spacing w:after="0" w:line="240" w:lineRule="auto"/>
        <w:ind w:left="720"/>
        <w:rPr>
          <w:rFonts w:asciiTheme="minorHAnsi" w:hAnsiTheme="minorHAnsi" w:cstheme="minorHAnsi"/>
          <w:sz w:val="22"/>
          <w:szCs w:val="22"/>
        </w:rPr>
      </w:pPr>
    </w:p>
    <w:p w14:paraId="20E7F671" w14:textId="5140CE81" w:rsidR="001B1C07" w:rsidRPr="00663F7D" w:rsidRDefault="001B1C07" w:rsidP="00375D01">
      <w:pPr>
        <w:pStyle w:val="BodyText"/>
        <w:spacing w:after="0" w:line="240" w:lineRule="auto"/>
        <w:ind w:left="720"/>
        <w:rPr>
          <w:rFonts w:asciiTheme="minorHAnsi" w:hAnsiTheme="minorHAnsi" w:cstheme="minorHAnsi"/>
          <w:sz w:val="22"/>
          <w:szCs w:val="22"/>
        </w:rPr>
      </w:pPr>
      <w:commentRangeStart w:id="0"/>
      <w:r w:rsidRPr="00663F7D">
        <w:rPr>
          <w:rFonts w:asciiTheme="minorHAnsi" w:hAnsiTheme="minorHAnsi" w:cstheme="minorHAnsi"/>
          <w:sz w:val="22"/>
          <w:szCs w:val="22"/>
        </w:rPr>
        <w:t xml:space="preserve">EEGS desires to develop working relationships with societies; (1) whose members are active in environmental and engineering geophysics, (2) whose members are involved in geophysical methods that can benefit from, or provide a benefit to environmental and engineering geophysics, or (3) societies that may not be focused on geophysics, but can benefit from the use of environmental and engineering geophysics.  Furthermore, EEGS desires to develop </w:t>
      </w:r>
      <w:r w:rsidR="00310C5A" w:rsidRPr="00663F7D">
        <w:rPr>
          <w:rFonts w:asciiTheme="minorHAnsi" w:hAnsiTheme="minorHAnsi" w:cstheme="minorHAnsi"/>
          <w:sz w:val="22"/>
          <w:szCs w:val="22"/>
        </w:rPr>
        <w:t xml:space="preserve">collaborative </w:t>
      </w:r>
      <w:r w:rsidRPr="00663F7D">
        <w:rPr>
          <w:rFonts w:asciiTheme="minorHAnsi" w:hAnsiTheme="minorHAnsi" w:cstheme="minorHAnsi"/>
          <w:sz w:val="22"/>
          <w:szCs w:val="22"/>
        </w:rPr>
        <w:t xml:space="preserve">agreements that are flexible, but where specific goals can be </w:t>
      </w:r>
      <w:r w:rsidR="00375D01" w:rsidRPr="00663F7D">
        <w:rPr>
          <w:rFonts w:asciiTheme="minorHAnsi" w:hAnsiTheme="minorHAnsi" w:cstheme="minorHAnsi"/>
          <w:sz w:val="22"/>
          <w:szCs w:val="22"/>
        </w:rPr>
        <w:t>established,</w:t>
      </w:r>
      <w:r w:rsidRPr="00663F7D">
        <w:rPr>
          <w:rFonts w:asciiTheme="minorHAnsi" w:hAnsiTheme="minorHAnsi" w:cstheme="minorHAnsi"/>
          <w:sz w:val="22"/>
          <w:szCs w:val="22"/>
        </w:rPr>
        <w:t xml:space="preserve"> and terms are spelled out clearly to avoid confusion or misconceptions. </w:t>
      </w:r>
      <w:r w:rsidR="00B91D7E" w:rsidRPr="00663F7D">
        <w:rPr>
          <w:rFonts w:asciiTheme="minorHAnsi" w:hAnsiTheme="minorHAnsi" w:cstheme="minorHAnsi"/>
          <w:sz w:val="22"/>
          <w:szCs w:val="22"/>
        </w:rPr>
        <w:t xml:space="preserve">Collaborative agreements are signed by the EEGS executive director and current President after approval by the BOD. </w:t>
      </w:r>
      <w:r w:rsidR="00AA5B51" w:rsidRPr="00663F7D">
        <w:rPr>
          <w:rFonts w:asciiTheme="minorHAnsi" w:hAnsiTheme="minorHAnsi" w:cstheme="minorHAnsi"/>
          <w:sz w:val="22"/>
          <w:szCs w:val="22"/>
        </w:rPr>
        <w:t xml:space="preserve">A digital copy of signed agreements </w:t>
      </w:r>
      <w:r w:rsidR="00893A1C" w:rsidRPr="00663F7D">
        <w:rPr>
          <w:rFonts w:asciiTheme="minorHAnsi" w:hAnsiTheme="minorHAnsi" w:cstheme="minorHAnsi"/>
          <w:sz w:val="22"/>
          <w:szCs w:val="22"/>
        </w:rPr>
        <w:t>is</w:t>
      </w:r>
      <w:r w:rsidR="00AA5B51" w:rsidRPr="00663F7D">
        <w:rPr>
          <w:rFonts w:asciiTheme="minorHAnsi" w:hAnsiTheme="minorHAnsi" w:cstheme="minorHAnsi"/>
          <w:sz w:val="22"/>
          <w:szCs w:val="22"/>
        </w:rPr>
        <w:t xml:space="preserve"> archived.</w:t>
      </w:r>
    </w:p>
    <w:p w14:paraId="1739CCB6" w14:textId="77777777" w:rsidR="00375D01" w:rsidRDefault="00375D01" w:rsidP="00375D01">
      <w:pPr>
        <w:spacing w:after="0" w:line="240" w:lineRule="auto"/>
        <w:ind w:left="720"/>
        <w:jc w:val="both"/>
        <w:rPr>
          <w:rFonts w:asciiTheme="minorHAnsi" w:hAnsiTheme="minorHAnsi" w:cstheme="minorHAnsi"/>
        </w:rPr>
      </w:pPr>
    </w:p>
    <w:p w14:paraId="4EA19BFF" w14:textId="3C1BF2AE" w:rsidR="00375D01" w:rsidRDefault="00375D01" w:rsidP="00375D01">
      <w:pPr>
        <w:spacing w:after="0" w:line="240" w:lineRule="auto"/>
        <w:ind w:left="720"/>
        <w:jc w:val="both"/>
        <w:rPr>
          <w:rFonts w:asciiTheme="minorHAnsi" w:hAnsiTheme="minorHAnsi" w:cstheme="minorHAnsi"/>
        </w:rPr>
      </w:pPr>
      <w:r w:rsidRPr="00663F7D">
        <w:rPr>
          <w:rFonts w:asciiTheme="minorHAnsi" w:hAnsiTheme="minorHAnsi" w:cstheme="minorHAnsi"/>
        </w:rPr>
        <w:t xml:space="preserve">The committee shall consist of a chair and members appointed/approved by the EEGS BOD. Committee members shall consist of working liaisons with collaborative societies appointed by the chair as needed. Standing members of the committee will consist of the editor of FastTimes and the International Board Liaison </w:t>
      </w:r>
      <w:commentRangeEnd w:id="0"/>
      <w:r w:rsidR="001E481D">
        <w:rPr>
          <w:rStyle w:val="CommentReference"/>
          <w:rFonts w:asciiTheme="minorHAnsi" w:hAnsiTheme="minorHAnsi" w:cstheme="minorHAnsi"/>
          <w:sz w:val="22"/>
          <w:szCs w:val="22"/>
        </w:rPr>
        <w:commentReference w:id="0"/>
      </w:r>
    </w:p>
    <w:p w14:paraId="4D62990B" w14:textId="77777777" w:rsidR="002F4135" w:rsidRDefault="002F4135" w:rsidP="00375D01">
      <w:pPr>
        <w:spacing w:after="0" w:line="240" w:lineRule="auto"/>
        <w:ind w:left="720"/>
        <w:jc w:val="both"/>
        <w:rPr>
          <w:rFonts w:asciiTheme="minorHAnsi" w:hAnsiTheme="minorHAnsi" w:cstheme="minorHAnsi"/>
        </w:rPr>
      </w:pPr>
    </w:p>
    <w:p w14:paraId="6D7E6501" w14:textId="23245866" w:rsidR="001E481D" w:rsidRPr="002F4135" w:rsidRDefault="001E481D" w:rsidP="001E481D">
      <w:pPr>
        <w:spacing w:after="0" w:line="240" w:lineRule="auto"/>
        <w:ind w:left="720"/>
        <w:rPr>
          <w:rFonts w:asciiTheme="minorHAnsi" w:hAnsiTheme="minorHAnsi" w:cstheme="minorHAnsi"/>
          <w:b/>
          <w:bCs/>
        </w:rPr>
      </w:pPr>
      <w:r w:rsidRPr="002F4135">
        <w:rPr>
          <w:rFonts w:asciiTheme="minorHAnsi" w:hAnsiTheme="minorHAnsi" w:cstheme="minorHAnsi"/>
          <w:b/>
          <w:bCs/>
        </w:rPr>
        <w:t>Desired Society Relationships:</w:t>
      </w:r>
    </w:p>
    <w:p w14:paraId="24F5CBE1" w14:textId="77777777" w:rsidR="001E481D" w:rsidRPr="002F4135" w:rsidRDefault="001E481D" w:rsidP="001E481D">
      <w:pPr>
        <w:spacing w:after="0" w:line="240" w:lineRule="auto"/>
        <w:ind w:left="720"/>
        <w:rPr>
          <w:rFonts w:asciiTheme="minorHAnsi" w:hAnsiTheme="minorHAnsi" w:cstheme="minorHAnsi"/>
        </w:rPr>
      </w:pPr>
      <w:r w:rsidRPr="002F4135">
        <w:rPr>
          <w:rFonts w:asciiTheme="minorHAnsi" w:hAnsiTheme="minorHAnsi" w:cstheme="minorHAnsi"/>
        </w:rPr>
        <w:t>EEGS seeks collaboration with organizations that meet one or more of the following criteria:</w:t>
      </w:r>
    </w:p>
    <w:p w14:paraId="3BDFDBB7" w14:textId="77777777" w:rsidR="001E481D" w:rsidRPr="002F4135" w:rsidRDefault="001E481D" w:rsidP="001E481D">
      <w:pPr>
        <w:pStyle w:val="ListParagraph"/>
        <w:numPr>
          <w:ilvl w:val="0"/>
          <w:numId w:val="16"/>
        </w:numPr>
        <w:spacing w:after="0" w:line="240" w:lineRule="auto"/>
        <w:rPr>
          <w:rFonts w:asciiTheme="minorHAnsi" w:hAnsiTheme="minorHAnsi" w:cstheme="minorHAnsi"/>
        </w:rPr>
      </w:pPr>
      <w:r w:rsidRPr="002F4135">
        <w:rPr>
          <w:rFonts w:asciiTheme="minorHAnsi" w:hAnsiTheme="minorHAnsi" w:cstheme="minorHAnsi"/>
        </w:rPr>
        <w:t>Organizations whose members actively practice environmental and engineering geophysics.</w:t>
      </w:r>
    </w:p>
    <w:p w14:paraId="1FD12AF5" w14:textId="77777777" w:rsidR="001E481D" w:rsidRPr="002F4135" w:rsidRDefault="001E481D" w:rsidP="001E481D">
      <w:pPr>
        <w:pStyle w:val="ListParagraph"/>
        <w:numPr>
          <w:ilvl w:val="0"/>
          <w:numId w:val="16"/>
        </w:numPr>
        <w:spacing w:after="0" w:line="240" w:lineRule="auto"/>
        <w:rPr>
          <w:rFonts w:asciiTheme="minorHAnsi" w:hAnsiTheme="minorHAnsi" w:cstheme="minorHAnsi"/>
        </w:rPr>
      </w:pPr>
      <w:r w:rsidRPr="002F4135">
        <w:rPr>
          <w:rFonts w:asciiTheme="minorHAnsi" w:hAnsiTheme="minorHAnsi" w:cstheme="minorHAnsi"/>
        </w:rPr>
        <w:t>Organizations whose members use, contribute to, or benefit from geophysical methods.</w:t>
      </w:r>
    </w:p>
    <w:p w14:paraId="03AC43B2" w14:textId="71E6016A" w:rsidR="001E481D" w:rsidRPr="002F4135" w:rsidRDefault="001E481D" w:rsidP="001E481D">
      <w:pPr>
        <w:pStyle w:val="ListParagraph"/>
        <w:numPr>
          <w:ilvl w:val="0"/>
          <w:numId w:val="16"/>
        </w:numPr>
        <w:spacing w:after="0" w:line="240" w:lineRule="auto"/>
        <w:rPr>
          <w:rFonts w:asciiTheme="minorHAnsi" w:hAnsiTheme="minorHAnsi" w:cstheme="minorHAnsi"/>
        </w:rPr>
      </w:pPr>
      <w:r w:rsidRPr="002F4135">
        <w:rPr>
          <w:rFonts w:asciiTheme="minorHAnsi" w:hAnsiTheme="minorHAnsi" w:cstheme="minorHAnsi"/>
        </w:rPr>
        <w:t>Organizations not traditionally focused on geophysics but whose missions intersect with environmental, engineering, or applied subsurface studies.</w:t>
      </w:r>
    </w:p>
    <w:p w14:paraId="02ADB5B8" w14:textId="3669BEC3" w:rsidR="001E481D" w:rsidRPr="002F4135" w:rsidRDefault="001E481D" w:rsidP="001E481D">
      <w:pPr>
        <w:spacing w:after="0" w:line="240" w:lineRule="auto"/>
        <w:ind w:left="720"/>
        <w:rPr>
          <w:rFonts w:asciiTheme="minorHAnsi" w:hAnsiTheme="minorHAnsi" w:cstheme="minorHAnsi"/>
          <w:b/>
          <w:bCs/>
        </w:rPr>
      </w:pPr>
      <w:r w:rsidRPr="002F4135">
        <w:rPr>
          <w:rFonts w:asciiTheme="minorHAnsi" w:hAnsiTheme="minorHAnsi" w:cstheme="minorHAnsi"/>
          <w:b/>
          <w:bCs/>
        </w:rPr>
        <w:t>Guiding Principles:</w:t>
      </w:r>
    </w:p>
    <w:p w14:paraId="5D211435" w14:textId="77777777" w:rsidR="001E481D" w:rsidRPr="002F4135" w:rsidRDefault="001E481D" w:rsidP="001E481D">
      <w:pPr>
        <w:numPr>
          <w:ilvl w:val="0"/>
          <w:numId w:val="14"/>
        </w:numPr>
        <w:spacing w:after="0" w:line="240" w:lineRule="auto"/>
        <w:rPr>
          <w:rFonts w:asciiTheme="minorHAnsi" w:hAnsiTheme="minorHAnsi" w:cstheme="minorHAnsi"/>
        </w:rPr>
      </w:pPr>
      <w:r w:rsidRPr="002F4135">
        <w:rPr>
          <w:rFonts w:asciiTheme="minorHAnsi" w:hAnsiTheme="minorHAnsi" w:cstheme="minorHAnsi"/>
        </w:rPr>
        <w:t>Collaborative agreements should be flexible while clearly stating expectations, responsibilities, and shared goals.</w:t>
      </w:r>
    </w:p>
    <w:p w14:paraId="59111038" w14:textId="77777777" w:rsidR="001E481D" w:rsidRPr="002F4135" w:rsidRDefault="001E481D" w:rsidP="001E481D">
      <w:pPr>
        <w:numPr>
          <w:ilvl w:val="0"/>
          <w:numId w:val="14"/>
        </w:numPr>
        <w:spacing w:after="0" w:line="240" w:lineRule="auto"/>
        <w:rPr>
          <w:rFonts w:asciiTheme="minorHAnsi" w:hAnsiTheme="minorHAnsi" w:cstheme="minorHAnsi"/>
        </w:rPr>
      </w:pPr>
      <w:r w:rsidRPr="002F4135">
        <w:rPr>
          <w:rFonts w:asciiTheme="minorHAnsi" w:hAnsiTheme="minorHAnsi" w:cstheme="minorHAnsi"/>
        </w:rPr>
        <w:t>All formal agreements must be approved by the EEGS Board of Directors and signed by the EEGS Executive Director and current EEGS President.</w:t>
      </w:r>
    </w:p>
    <w:p w14:paraId="7EA81273" w14:textId="77777777" w:rsidR="001E481D" w:rsidRPr="002F4135" w:rsidRDefault="001E481D" w:rsidP="001E481D">
      <w:pPr>
        <w:numPr>
          <w:ilvl w:val="0"/>
          <w:numId w:val="14"/>
        </w:numPr>
        <w:spacing w:after="0" w:line="240" w:lineRule="auto"/>
        <w:rPr>
          <w:rFonts w:asciiTheme="minorHAnsi" w:hAnsiTheme="minorHAnsi" w:cstheme="minorHAnsi"/>
        </w:rPr>
      </w:pPr>
      <w:r w:rsidRPr="002F4135">
        <w:rPr>
          <w:rFonts w:asciiTheme="minorHAnsi" w:hAnsiTheme="minorHAnsi" w:cstheme="minorHAnsi"/>
        </w:rPr>
        <w:t>Digital copies of all signed MOUs will be maintained in the EEGS archives.</w:t>
      </w:r>
    </w:p>
    <w:p w14:paraId="10D8CB61" w14:textId="77777777" w:rsidR="001E481D" w:rsidRPr="002F4135" w:rsidRDefault="001E481D" w:rsidP="001E481D">
      <w:pPr>
        <w:numPr>
          <w:ilvl w:val="0"/>
          <w:numId w:val="14"/>
        </w:numPr>
        <w:spacing w:after="0" w:line="240" w:lineRule="auto"/>
        <w:rPr>
          <w:rFonts w:asciiTheme="minorHAnsi" w:hAnsiTheme="minorHAnsi" w:cstheme="minorHAnsi"/>
        </w:rPr>
      </w:pPr>
      <w:r w:rsidRPr="002F4135">
        <w:rPr>
          <w:rFonts w:asciiTheme="minorHAnsi" w:hAnsiTheme="minorHAnsi" w:cstheme="minorHAnsi"/>
        </w:rPr>
        <w:lastRenderedPageBreak/>
        <w:t>The committee functions in a liaison and coordination capacity, acting as a bridge between EEGS leadership and partner organizations.</w:t>
      </w:r>
    </w:p>
    <w:p w14:paraId="67FEF69E" w14:textId="77777777" w:rsidR="001E481D" w:rsidRPr="002F4135" w:rsidRDefault="001E481D" w:rsidP="001E481D">
      <w:pPr>
        <w:spacing w:after="0" w:line="240" w:lineRule="auto"/>
        <w:ind w:left="720"/>
        <w:rPr>
          <w:rFonts w:asciiTheme="minorHAnsi" w:hAnsiTheme="minorHAnsi" w:cstheme="minorHAnsi"/>
        </w:rPr>
      </w:pPr>
      <w:r w:rsidRPr="002F4135">
        <w:rPr>
          <w:rFonts w:asciiTheme="minorHAnsi" w:hAnsiTheme="minorHAnsi" w:cstheme="minorHAnsi"/>
        </w:rPr>
        <w:t>Committee Structure</w:t>
      </w:r>
    </w:p>
    <w:p w14:paraId="3B47F5F2" w14:textId="77777777" w:rsidR="001E481D" w:rsidRPr="002F4135" w:rsidRDefault="001E481D" w:rsidP="001E481D">
      <w:pPr>
        <w:numPr>
          <w:ilvl w:val="0"/>
          <w:numId w:val="15"/>
        </w:numPr>
        <w:spacing w:after="0" w:line="240" w:lineRule="auto"/>
        <w:rPr>
          <w:rFonts w:asciiTheme="minorHAnsi" w:hAnsiTheme="minorHAnsi" w:cstheme="minorHAnsi"/>
        </w:rPr>
      </w:pPr>
      <w:r w:rsidRPr="002F4135">
        <w:rPr>
          <w:rFonts w:asciiTheme="minorHAnsi" w:hAnsiTheme="minorHAnsi" w:cstheme="minorHAnsi"/>
        </w:rPr>
        <w:t>The committee shall consist of a Chair and members appointed or approved by the Board of Directors.</w:t>
      </w:r>
    </w:p>
    <w:p w14:paraId="52B329FE" w14:textId="77777777" w:rsidR="001E481D" w:rsidRPr="002F4135" w:rsidRDefault="001E481D" w:rsidP="001E481D">
      <w:pPr>
        <w:numPr>
          <w:ilvl w:val="0"/>
          <w:numId w:val="15"/>
        </w:numPr>
        <w:spacing w:after="0" w:line="240" w:lineRule="auto"/>
        <w:rPr>
          <w:rFonts w:asciiTheme="minorHAnsi" w:hAnsiTheme="minorHAnsi" w:cstheme="minorHAnsi"/>
        </w:rPr>
      </w:pPr>
      <w:r w:rsidRPr="002F4135">
        <w:rPr>
          <w:rFonts w:asciiTheme="minorHAnsi" w:hAnsiTheme="minorHAnsi" w:cstheme="minorHAnsi"/>
        </w:rPr>
        <w:t>Committee membership will include individuals who serve as active liaisons to partner organizations.</w:t>
      </w:r>
    </w:p>
    <w:p w14:paraId="3E5ED063" w14:textId="77777777" w:rsidR="001E481D" w:rsidRPr="002F4135" w:rsidRDefault="001E481D" w:rsidP="001E481D">
      <w:pPr>
        <w:numPr>
          <w:ilvl w:val="0"/>
          <w:numId w:val="15"/>
        </w:numPr>
        <w:spacing w:after="0" w:line="240" w:lineRule="auto"/>
        <w:rPr>
          <w:rFonts w:asciiTheme="minorHAnsi" w:hAnsiTheme="minorHAnsi" w:cstheme="minorHAnsi"/>
        </w:rPr>
      </w:pPr>
      <w:r w:rsidRPr="002F4135">
        <w:rPr>
          <w:rFonts w:asciiTheme="minorHAnsi" w:hAnsiTheme="minorHAnsi" w:cstheme="minorHAnsi"/>
        </w:rPr>
        <w:t>Standing members include:</w:t>
      </w:r>
    </w:p>
    <w:p w14:paraId="566D3B02" w14:textId="77777777" w:rsidR="001E481D" w:rsidRPr="002F4135" w:rsidRDefault="001E481D" w:rsidP="001E481D">
      <w:pPr>
        <w:numPr>
          <w:ilvl w:val="1"/>
          <w:numId w:val="15"/>
        </w:numPr>
        <w:spacing w:after="0" w:line="240" w:lineRule="auto"/>
        <w:rPr>
          <w:rFonts w:asciiTheme="minorHAnsi" w:hAnsiTheme="minorHAnsi" w:cstheme="minorHAnsi"/>
        </w:rPr>
      </w:pPr>
      <w:r w:rsidRPr="002F4135">
        <w:rPr>
          <w:rFonts w:asciiTheme="minorHAnsi" w:hAnsiTheme="minorHAnsi" w:cstheme="minorHAnsi"/>
        </w:rPr>
        <w:t>The Editor of FastTIMES</w:t>
      </w:r>
    </w:p>
    <w:p w14:paraId="377D9BC9" w14:textId="77777777" w:rsidR="001E481D" w:rsidRPr="002F4135" w:rsidRDefault="001E481D" w:rsidP="001E481D">
      <w:pPr>
        <w:numPr>
          <w:ilvl w:val="1"/>
          <w:numId w:val="15"/>
        </w:numPr>
        <w:spacing w:after="0" w:line="240" w:lineRule="auto"/>
        <w:rPr>
          <w:rFonts w:asciiTheme="minorHAnsi" w:hAnsiTheme="minorHAnsi" w:cstheme="minorHAnsi"/>
        </w:rPr>
      </w:pPr>
      <w:r w:rsidRPr="002F4135">
        <w:rPr>
          <w:rFonts w:asciiTheme="minorHAnsi" w:hAnsiTheme="minorHAnsi" w:cstheme="minorHAnsi"/>
        </w:rPr>
        <w:t>The International Board Liaison</w:t>
      </w:r>
    </w:p>
    <w:p w14:paraId="68CE429D" w14:textId="77777777" w:rsidR="001E481D" w:rsidRPr="002F4135" w:rsidRDefault="001E481D" w:rsidP="001E481D">
      <w:pPr>
        <w:numPr>
          <w:ilvl w:val="0"/>
          <w:numId w:val="15"/>
        </w:numPr>
        <w:spacing w:after="0" w:line="240" w:lineRule="auto"/>
        <w:rPr>
          <w:rFonts w:asciiTheme="minorHAnsi" w:hAnsiTheme="minorHAnsi" w:cstheme="minorHAnsi"/>
        </w:rPr>
      </w:pPr>
      <w:r w:rsidRPr="002F4135">
        <w:rPr>
          <w:rFonts w:asciiTheme="minorHAnsi" w:hAnsiTheme="minorHAnsi" w:cstheme="minorHAnsi"/>
        </w:rPr>
        <w:t>Ad hoc members may be appointed when new societies require liaison support or when special initiatives arise.</w:t>
      </w:r>
    </w:p>
    <w:p w14:paraId="28EA573C" w14:textId="77777777" w:rsidR="00375D01" w:rsidRDefault="00375D01" w:rsidP="00375D01">
      <w:pPr>
        <w:spacing w:after="0" w:line="240" w:lineRule="auto"/>
        <w:ind w:left="720"/>
        <w:rPr>
          <w:rFonts w:asciiTheme="minorHAnsi" w:hAnsiTheme="minorHAnsi" w:cstheme="minorHAnsi"/>
        </w:rPr>
      </w:pPr>
    </w:p>
    <w:p w14:paraId="7DE60C36" w14:textId="41216B38" w:rsidR="001B1C07" w:rsidRPr="00663F7D" w:rsidRDefault="001B1C07" w:rsidP="00757D6D">
      <w:pPr>
        <w:pStyle w:val="BodyText"/>
        <w:spacing w:after="0" w:line="240" w:lineRule="auto"/>
        <w:ind w:left="720"/>
        <w:jc w:val="left"/>
        <w:rPr>
          <w:rFonts w:asciiTheme="minorHAnsi" w:hAnsiTheme="minorHAnsi" w:cstheme="minorHAnsi"/>
          <w:sz w:val="22"/>
          <w:szCs w:val="22"/>
        </w:rPr>
      </w:pPr>
    </w:p>
    <w:p w14:paraId="7D6F7889" w14:textId="783C0F84" w:rsidR="001B1C07" w:rsidRPr="00663F7D" w:rsidRDefault="00663F7D" w:rsidP="006E448B">
      <w:pPr>
        <w:spacing w:after="0" w:line="240" w:lineRule="auto"/>
        <w:rPr>
          <w:rFonts w:asciiTheme="minorHAnsi" w:hAnsiTheme="minorHAnsi" w:cstheme="minorHAnsi"/>
          <w:b/>
          <w:u w:val="single"/>
        </w:rPr>
      </w:pPr>
      <w:r>
        <w:rPr>
          <w:rFonts w:asciiTheme="minorHAnsi" w:hAnsiTheme="minorHAnsi" w:cstheme="minorHAnsi"/>
          <w:b/>
          <w:u w:val="single"/>
        </w:rPr>
        <w:t xml:space="preserve">Current </w:t>
      </w:r>
      <w:r w:rsidR="001B1C07" w:rsidRPr="00663F7D">
        <w:rPr>
          <w:rFonts w:asciiTheme="minorHAnsi" w:hAnsiTheme="minorHAnsi" w:cstheme="minorHAnsi"/>
          <w:b/>
          <w:u w:val="single"/>
        </w:rPr>
        <w:t>Members:</w:t>
      </w:r>
      <w:r w:rsidR="007812C5" w:rsidRPr="00663F7D">
        <w:rPr>
          <w:rFonts w:asciiTheme="minorHAnsi" w:hAnsiTheme="minorHAnsi" w:cstheme="minorHAnsi"/>
          <w:b/>
          <w:u w:val="single"/>
        </w:rPr>
        <w:t xml:space="preserve"> </w:t>
      </w:r>
    </w:p>
    <w:p w14:paraId="387028D0" w14:textId="77777777" w:rsidR="001B1C07" w:rsidRPr="00663F7D" w:rsidRDefault="001B1C07" w:rsidP="006E448B">
      <w:pPr>
        <w:spacing w:after="0" w:line="240" w:lineRule="auto"/>
        <w:rPr>
          <w:rFonts w:asciiTheme="minorHAnsi" w:hAnsiTheme="minorHAnsi" w:cstheme="minorHAnsi"/>
        </w:rPr>
      </w:pPr>
    </w:p>
    <w:p w14:paraId="41DA95F2" w14:textId="4430C0DB" w:rsidR="001B1C07" w:rsidRPr="00663F7D" w:rsidRDefault="001B1C07" w:rsidP="007812C5">
      <w:pPr>
        <w:spacing w:after="0" w:line="240" w:lineRule="auto"/>
        <w:rPr>
          <w:rFonts w:asciiTheme="minorHAnsi" w:hAnsiTheme="minorHAnsi" w:cstheme="minorHAnsi"/>
          <w:color w:val="0070C0"/>
        </w:rPr>
      </w:pPr>
      <w:r w:rsidRPr="00663F7D">
        <w:rPr>
          <w:rFonts w:asciiTheme="minorHAnsi" w:hAnsiTheme="minorHAnsi" w:cstheme="minorHAnsi"/>
          <w:color w:val="0070C0"/>
        </w:rPr>
        <w:tab/>
      </w:r>
      <w:bookmarkStart w:id="1" w:name="_Hlk212795443"/>
      <w:r w:rsidRPr="00663F7D">
        <w:rPr>
          <w:rFonts w:asciiTheme="minorHAnsi" w:hAnsiTheme="minorHAnsi" w:cstheme="minorHAnsi"/>
          <w:color w:val="0070C0"/>
        </w:rPr>
        <w:t xml:space="preserve">Chairperson – </w:t>
      </w:r>
      <w:r w:rsidR="00E46C1E" w:rsidRPr="00663F7D">
        <w:rPr>
          <w:rFonts w:asciiTheme="minorHAnsi" w:hAnsiTheme="minorHAnsi" w:cstheme="minorHAnsi"/>
          <w:color w:val="0070C0"/>
        </w:rPr>
        <w:t>Dan R. Glaser</w:t>
      </w:r>
    </w:p>
    <w:p w14:paraId="7F86AE94" w14:textId="77777777" w:rsidR="00663F7D" w:rsidRPr="00663F7D" w:rsidRDefault="00663F7D" w:rsidP="00375D01">
      <w:pPr>
        <w:spacing w:after="0" w:line="240" w:lineRule="auto"/>
        <w:jc w:val="both"/>
        <w:rPr>
          <w:rFonts w:asciiTheme="minorHAnsi" w:hAnsiTheme="minorHAnsi" w:cstheme="minorHAnsi"/>
        </w:rPr>
      </w:pPr>
      <w:r w:rsidRPr="00663F7D">
        <w:rPr>
          <w:rFonts w:asciiTheme="minorHAnsi" w:hAnsiTheme="minorHAnsi" w:cstheme="minorHAnsi"/>
        </w:rPr>
        <w:tab/>
        <w:t xml:space="preserve">FastTimes Editor </w:t>
      </w:r>
      <w:r>
        <w:rPr>
          <w:rFonts w:asciiTheme="minorHAnsi" w:hAnsiTheme="minorHAnsi" w:cstheme="minorHAnsi"/>
        </w:rPr>
        <w:t>–</w:t>
      </w:r>
      <w:r w:rsidRPr="00663F7D">
        <w:rPr>
          <w:rFonts w:asciiTheme="minorHAnsi" w:hAnsiTheme="minorHAnsi" w:cstheme="minorHAnsi"/>
        </w:rPr>
        <w:t xml:space="preserve"> Cian</w:t>
      </w:r>
      <w:r>
        <w:rPr>
          <w:rFonts w:asciiTheme="minorHAnsi" w:hAnsiTheme="minorHAnsi" w:cstheme="minorHAnsi"/>
        </w:rPr>
        <w:t xml:space="preserve"> Dawson</w:t>
      </w:r>
    </w:p>
    <w:p w14:paraId="79B72B58" w14:textId="1049CCA8" w:rsidR="00CC6030" w:rsidRPr="00663F7D" w:rsidRDefault="00CC6030" w:rsidP="00375D01">
      <w:pPr>
        <w:spacing w:after="0" w:line="240" w:lineRule="auto"/>
        <w:jc w:val="both"/>
        <w:rPr>
          <w:rFonts w:asciiTheme="minorHAnsi" w:hAnsiTheme="minorHAnsi" w:cstheme="minorHAnsi"/>
        </w:rPr>
      </w:pPr>
      <w:r w:rsidRPr="00663F7D">
        <w:rPr>
          <w:rFonts w:asciiTheme="minorHAnsi" w:hAnsiTheme="minorHAnsi" w:cstheme="minorHAnsi"/>
        </w:rPr>
        <w:tab/>
        <w:t>International Liaison - Micki Allen</w:t>
      </w:r>
    </w:p>
    <w:bookmarkEnd w:id="1"/>
    <w:p w14:paraId="0D8DE16A" w14:textId="4BB1F3D7" w:rsidR="00CC6030" w:rsidRPr="00663F7D" w:rsidRDefault="00CC6030" w:rsidP="00375D01">
      <w:pPr>
        <w:spacing w:after="0" w:line="240" w:lineRule="auto"/>
        <w:jc w:val="both"/>
        <w:rPr>
          <w:rFonts w:asciiTheme="minorHAnsi" w:hAnsiTheme="minorHAnsi" w:cstheme="minorHAnsi"/>
        </w:rPr>
      </w:pPr>
      <w:r w:rsidRPr="00663F7D">
        <w:rPr>
          <w:rFonts w:asciiTheme="minorHAnsi" w:hAnsiTheme="minorHAnsi" w:cstheme="minorHAnsi"/>
        </w:rPr>
        <w:tab/>
      </w:r>
      <w:r w:rsidR="00E46C1E" w:rsidRPr="00663F7D">
        <w:rPr>
          <w:rFonts w:asciiTheme="minorHAnsi" w:hAnsiTheme="minorHAnsi" w:cstheme="minorHAnsi"/>
        </w:rPr>
        <w:t>Dan R. Glaser</w:t>
      </w:r>
      <w:r w:rsidRPr="00663F7D">
        <w:rPr>
          <w:rFonts w:asciiTheme="minorHAnsi" w:hAnsiTheme="minorHAnsi" w:cstheme="minorHAnsi"/>
        </w:rPr>
        <w:t xml:space="preserve"> – Liaison </w:t>
      </w:r>
      <w:r w:rsidR="00E46C1E" w:rsidRPr="00663F7D">
        <w:rPr>
          <w:rFonts w:asciiTheme="minorHAnsi" w:hAnsiTheme="minorHAnsi" w:cstheme="minorHAnsi"/>
        </w:rPr>
        <w:t xml:space="preserve">for </w:t>
      </w:r>
      <w:r w:rsidRPr="00663F7D">
        <w:rPr>
          <w:rFonts w:asciiTheme="minorHAnsi" w:hAnsiTheme="minorHAnsi" w:cstheme="minorHAnsi"/>
        </w:rPr>
        <w:t xml:space="preserve">Society of Exploration Geophysicists </w:t>
      </w:r>
    </w:p>
    <w:p w14:paraId="170D64E5" w14:textId="5A8284D0" w:rsidR="00635099" w:rsidRPr="00663F7D" w:rsidRDefault="00635099" w:rsidP="00375D01">
      <w:pPr>
        <w:spacing w:after="0" w:line="240" w:lineRule="auto"/>
        <w:jc w:val="both"/>
        <w:rPr>
          <w:rFonts w:asciiTheme="minorHAnsi" w:hAnsiTheme="minorHAnsi" w:cstheme="minorHAnsi"/>
        </w:rPr>
      </w:pPr>
      <w:r w:rsidRPr="00663F7D">
        <w:rPr>
          <w:rFonts w:asciiTheme="minorHAnsi" w:hAnsiTheme="minorHAnsi" w:cstheme="minorHAnsi"/>
        </w:rPr>
        <w:tab/>
      </w:r>
      <w:r w:rsidR="00E46C1E" w:rsidRPr="00663F7D">
        <w:rPr>
          <w:rFonts w:asciiTheme="minorHAnsi" w:hAnsiTheme="minorHAnsi" w:cstheme="minorHAnsi"/>
        </w:rPr>
        <w:t>Dan R. Glaser</w:t>
      </w:r>
      <w:r w:rsidRPr="00663F7D">
        <w:rPr>
          <w:rFonts w:asciiTheme="minorHAnsi" w:hAnsiTheme="minorHAnsi" w:cstheme="minorHAnsi"/>
        </w:rPr>
        <w:t xml:space="preserve"> – Liaison for AGU</w:t>
      </w:r>
    </w:p>
    <w:p w14:paraId="02A515F3" w14:textId="14E91549" w:rsidR="00E46C1E" w:rsidRPr="00375D01" w:rsidRDefault="00E46C1E" w:rsidP="00375D01">
      <w:pPr>
        <w:spacing w:after="0" w:line="240" w:lineRule="auto"/>
        <w:jc w:val="both"/>
        <w:rPr>
          <w:rFonts w:asciiTheme="minorHAnsi" w:hAnsiTheme="minorHAnsi" w:cstheme="minorHAnsi"/>
          <w:i/>
          <w:iCs/>
        </w:rPr>
      </w:pPr>
      <w:r w:rsidRPr="00375D01">
        <w:rPr>
          <w:rFonts w:asciiTheme="minorHAnsi" w:hAnsiTheme="minorHAnsi" w:cstheme="minorHAnsi"/>
          <w:i/>
          <w:iCs/>
        </w:rPr>
        <w:tab/>
        <w:t>Open – Liaison for National Groundwater Association</w:t>
      </w:r>
    </w:p>
    <w:p w14:paraId="77E4604F" w14:textId="77777777" w:rsidR="00635099" w:rsidRPr="00375D01" w:rsidRDefault="00635099" w:rsidP="00375D01">
      <w:pPr>
        <w:spacing w:after="0" w:line="240" w:lineRule="auto"/>
        <w:jc w:val="both"/>
        <w:rPr>
          <w:rFonts w:asciiTheme="minorHAnsi" w:hAnsiTheme="minorHAnsi" w:cstheme="minorHAnsi"/>
          <w:i/>
          <w:iCs/>
        </w:rPr>
      </w:pPr>
      <w:r w:rsidRPr="00375D01">
        <w:rPr>
          <w:rFonts w:asciiTheme="minorHAnsi" w:hAnsiTheme="minorHAnsi" w:cstheme="minorHAnsi"/>
          <w:i/>
          <w:iCs/>
        </w:rPr>
        <w:tab/>
        <w:t>Open – Liaison for GSA</w:t>
      </w:r>
    </w:p>
    <w:p w14:paraId="0F4F9C9B" w14:textId="77777777" w:rsidR="00635099" w:rsidRPr="00375D01" w:rsidRDefault="00635099" w:rsidP="00375D01">
      <w:pPr>
        <w:spacing w:after="0" w:line="240" w:lineRule="auto"/>
        <w:jc w:val="both"/>
        <w:rPr>
          <w:rFonts w:asciiTheme="minorHAnsi" w:hAnsiTheme="minorHAnsi" w:cstheme="minorHAnsi"/>
          <w:i/>
          <w:iCs/>
        </w:rPr>
      </w:pPr>
      <w:r w:rsidRPr="00375D01">
        <w:rPr>
          <w:rFonts w:asciiTheme="minorHAnsi" w:hAnsiTheme="minorHAnsi" w:cstheme="minorHAnsi"/>
          <w:i/>
          <w:iCs/>
        </w:rPr>
        <w:tab/>
        <w:t>Open – Liaison for AAPG DEG</w:t>
      </w:r>
    </w:p>
    <w:p w14:paraId="021C3BAE" w14:textId="21404285" w:rsidR="00E46C1E" w:rsidRPr="00375D01" w:rsidRDefault="00E46C1E" w:rsidP="00375D01">
      <w:pPr>
        <w:spacing w:after="0" w:line="240" w:lineRule="auto"/>
        <w:ind w:firstLine="720"/>
        <w:jc w:val="both"/>
        <w:rPr>
          <w:rFonts w:asciiTheme="minorHAnsi" w:hAnsiTheme="minorHAnsi" w:cstheme="minorHAnsi"/>
          <w:i/>
          <w:iCs/>
        </w:rPr>
      </w:pPr>
      <w:r w:rsidRPr="00375D01">
        <w:rPr>
          <w:rFonts w:asciiTheme="minorHAnsi" w:hAnsiTheme="minorHAnsi" w:cstheme="minorHAnsi"/>
          <w:i/>
          <w:iCs/>
        </w:rPr>
        <w:t>Open – Liaison for AEG</w:t>
      </w:r>
    </w:p>
    <w:p w14:paraId="48E8CC21" w14:textId="66116235" w:rsidR="00663F7D" w:rsidRPr="002F4135" w:rsidRDefault="001B1C07" w:rsidP="002F4135">
      <w:pPr>
        <w:spacing w:after="0" w:line="240" w:lineRule="auto"/>
        <w:jc w:val="both"/>
        <w:rPr>
          <w:rFonts w:asciiTheme="minorHAnsi" w:hAnsiTheme="minorHAnsi" w:cstheme="minorHAnsi"/>
          <w:i/>
          <w:iCs/>
        </w:rPr>
      </w:pPr>
      <w:r w:rsidRPr="00375D01">
        <w:rPr>
          <w:rFonts w:asciiTheme="minorHAnsi" w:hAnsiTheme="minorHAnsi" w:cstheme="minorHAnsi"/>
          <w:i/>
          <w:iCs/>
        </w:rPr>
        <w:tab/>
      </w:r>
      <w:r w:rsidR="00375D01" w:rsidRPr="00375D01">
        <w:rPr>
          <w:rFonts w:asciiTheme="minorHAnsi" w:hAnsiTheme="minorHAnsi" w:cstheme="minorHAnsi"/>
          <w:i/>
          <w:iCs/>
        </w:rPr>
        <w:t>O</w:t>
      </w:r>
      <w:r w:rsidR="00663F7D" w:rsidRPr="00375D01">
        <w:rPr>
          <w:rFonts w:asciiTheme="minorHAnsi" w:hAnsiTheme="minorHAnsi" w:cstheme="minorHAnsi"/>
          <w:i/>
          <w:iCs/>
        </w:rPr>
        <w:t>pen</w:t>
      </w:r>
      <w:r w:rsidR="00375D01" w:rsidRPr="00375D01">
        <w:rPr>
          <w:rFonts w:asciiTheme="minorHAnsi" w:hAnsiTheme="minorHAnsi" w:cstheme="minorHAnsi"/>
          <w:i/>
          <w:iCs/>
        </w:rPr>
        <w:t xml:space="preserve"> -- General</w:t>
      </w:r>
    </w:p>
    <w:p w14:paraId="64FBAF44" w14:textId="77777777" w:rsidR="00663F7D" w:rsidRPr="00663F7D" w:rsidRDefault="00663F7D" w:rsidP="002E1937">
      <w:pPr>
        <w:spacing w:after="0" w:line="240" w:lineRule="auto"/>
        <w:ind w:left="720"/>
        <w:rPr>
          <w:rFonts w:asciiTheme="minorHAnsi" w:hAnsiTheme="minorHAnsi" w:cstheme="minorHAnsi"/>
        </w:rPr>
      </w:pPr>
    </w:p>
    <w:p w14:paraId="2E801971" w14:textId="267FA7CF" w:rsidR="001B1C07" w:rsidRPr="00663F7D" w:rsidRDefault="00A13008" w:rsidP="008F4703">
      <w:pPr>
        <w:spacing w:after="0" w:line="240" w:lineRule="auto"/>
        <w:rPr>
          <w:rFonts w:asciiTheme="minorHAnsi" w:hAnsiTheme="minorHAnsi" w:cstheme="minorHAnsi"/>
          <w:b/>
          <w:u w:val="single"/>
        </w:rPr>
      </w:pPr>
      <w:r w:rsidRPr="00663F7D">
        <w:rPr>
          <w:rFonts w:asciiTheme="minorHAnsi" w:hAnsiTheme="minorHAnsi" w:cstheme="minorHAnsi"/>
          <w:b/>
          <w:u w:val="single"/>
        </w:rPr>
        <w:t>Annual</w:t>
      </w:r>
      <w:r w:rsidR="001B1C07" w:rsidRPr="00663F7D">
        <w:rPr>
          <w:rFonts w:asciiTheme="minorHAnsi" w:hAnsiTheme="minorHAnsi" w:cstheme="minorHAnsi"/>
          <w:b/>
          <w:u w:val="single"/>
        </w:rPr>
        <w:t xml:space="preserve"> Goals:</w:t>
      </w:r>
    </w:p>
    <w:p w14:paraId="035CC83D" w14:textId="77777777" w:rsidR="001B1C07" w:rsidRPr="00663F7D" w:rsidRDefault="001B1C07" w:rsidP="00764810">
      <w:pPr>
        <w:pStyle w:val="BodyText"/>
        <w:spacing w:after="0" w:line="240" w:lineRule="auto"/>
        <w:ind w:left="360"/>
        <w:jc w:val="left"/>
        <w:rPr>
          <w:rFonts w:asciiTheme="minorHAnsi" w:hAnsiTheme="minorHAnsi" w:cstheme="minorHAnsi"/>
          <w:sz w:val="22"/>
          <w:szCs w:val="22"/>
        </w:rPr>
      </w:pPr>
    </w:p>
    <w:p w14:paraId="0D2E8E7E" w14:textId="77777777" w:rsidR="001B1C07" w:rsidRPr="00663F7D" w:rsidRDefault="002E1937" w:rsidP="00375D01">
      <w:pPr>
        <w:pStyle w:val="BodyText"/>
        <w:spacing w:after="0" w:line="240" w:lineRule="auto"/>
        <w:ind w:left="720"/>
        <w:rPr>
          <w:rFonts w:asciiTheme="minorHAnsi" w:hAnsiTheme="minorHAnsi" w:cstheme="minorHAnsi"/>
          <w:sz w:val="22"/>
          <w:szCs w:val="22"/>
          <w:u w:val="single"/>
        </w:rPr>
      </w:pPr>
      <w:r w:rsidRPr="00663F7D">
        <w:rPr>
          <w:rFonts w:asciiTheme="minorHAnsi" w:hAnsiTheme="minorHAnsi" w:cstheme="minorHAnsi"/>
          <w:sz w:val="22"/>
          <w:szCs w:val="22"/>
          <w:u w:val="single"/>
        </w:rPr>
        <w:t xml:space="preserve">General </w:t>
      </w:r>
      <w:r w:rsidR="00A13008" w:rsidRPr="00663F7D">
        <w:rPr>
          <w:rFonts w:asciiTheme="minorHAnsi" w:hAnsiTheme="minorHAnsi" w:cstheme="minorHAnsi"/>
          <w:sz w:val="22"/>
          <w:szCs w:val="22"/>
          <w:u w:val="single"/>
        </w:rPr>
        <w:t>Cooperation</w:t>
      </w:r>
      <w:r w:rsidR="001B1C07" w:rsidRPr="00663F7D">
        <w:rPr>
          <w:rFonts w:asciiTheme="minorHAnsi" w:hAnsiTheme="minorHAnsi" w:cstheme="minorHAnsi"/>
          <w:sz w:val="22"/>
          <w:szCs w:val="22"/>
          <w:u w:val="single"/>
        </w:rPr>
        <w:t xml:space="preserve"> Goals Related to </w:t>
      </w:r>
      <w:r w:rsidR="0014000B" w:rsidRPr="00663F7D">
        <w:rPr>
          <w:rFonts w:asciiTheme="minorHAnsi" w:hAnsiTheme="minorHAnsi" w:cstheme="minorHAnsi"/>
          <w:sz w:val="22"/>
          <w:szCs w:val="22"/>
          <w:u w:val="single"/>
        </w:rPr>
        <w:t>Intersociety C</w:t>
      </w:r>
      <w:r w:rsidRPr="00663F7D">
        <w:rPr>
          <w:rFonts w:asciiTheme="minorHAnsi" w:hAnsiTheme="minorHAnsi" w:cstheme="minorHAnsi"/>
          <w:sz w:val="22"/>
          <w:szCs w:val="22"/>
          <w:u w:val="single"/>
        </w:rPr>
        <w:t>ollaboration</w:t>
      </w:r>
      <w:r w:rsidR="0014000B" w:rsidRPr="00663F7D">
        <w:rPr>
          <w:rFonts w:asciiTheme="minorHAnsi" w:hAnsiTheme="minorHAnsi" w:cstheme="minorHAnsi"/>
          <w:sz w:val="22"/>
          <w:szCs w:val="22"/>
          <w:u w:val="single"/>
        </w:rPr>
        <w:t>.</w:t>
      </w:r>
      <w:r w:rsidR="00C0531B" w:rsidRPr="00663F7D">
        <w:rPr>
          <w:rFonts w:asciiTheme="minorHAnsi" w:hAnsiTheme="minorHAnsi" w:cstheme="minorHAnsi"/>
          <w:sz w:val="22"/>
          <w:szCs w:val="22"/>
          <w:u w:val="single"/>
        </w:rPr>
        <w:t xml:space="preserve"> </w:t>
      </w:r>
      <w:r w:rsidR="005F1CDA" w:rsidRPr="00663F7D">
        <w:rPr>
          <w:rFonts w:asciiTheme="minorHAnsi" w:hAnsiTheme="minorHAnsi" w:cstheme="minorHAnsi"/>
          <w:sz w:val="22"/>
          <w:szCs w:val="22"/>
        </w:rPr>
        <w:t>Written agreements between each society</w:t>
      </w:r>
      <w:r w:rsidR="00536A10" w:rsidRPr="00663F7D">
        <w:rPr>
          <w:rFonts w:asciiTheme="minorHAnsi" w:hAnsiTheme="minorHAnsi" w:cstheme="minorHAnsi"/>
          <w:sz w:val="22"/>
          <w:szCs w:val="22"/>
        </w:rPr>
        <w:t>/association</w:t>
      </w:r>
      <w:r w:rsidR="005F1CDA" w:rsidRPr="00663F7D">
        <w:rPr>
          <w:rFonts w:asciiTheme="minorHAnsi" w:hAnsiTheme="minorHAnsi" w:cstheme="minorHAnsi"/>
          <w:sz w:val="22"/>
          <w:szCs w:val="22"/>
        </w:rPr>
        <w:t xml:space="preserve"> may include but </w:t>
      </w:r>
      <w:r w:rsidR="009C5B02" w:rsidRPr="00663F7D">
        <w:rPr>
          <w:rFonts w:asciiTheme="minorHAnsi" w:hAnsiTheme="minorHAnsi" w:cstheme="minorHAnsi"/>
          <w:sz w:val="22"/>
          <w:szCs w:val="22"/>
        </w:rPr>
        <w:t>are not</w:t>
      </w:r>
      <w:r w:rsidR="005F1CDA" w:rsidRPr="00663F7D">
        <w:rPr>
          <w:rFonts w:asciiTheme="minorHAnsi" w:hAnsiTheme="minorHAnsi" w:cstheme="minorHAnsi"/>
          <w:sz w:val="22"/>
          <w:szCs w:val="22"/>
        </w:rPr>
        <w:t xml:space="preserve"> limited to</w:t>
      </w:r>
      <w:r w:rsidR="00C0531B" w:rsidRPr="00663F7D">
        <w:rPr>
          <w:rFonts w:asciiTheme="minorHAnsi" w:hAnsiTheme="minorHAnsi" w:cstheme="minorHAnsi"/>
          <w:sz w:val="22"/>
          <w:szCs w:val="22"/>
        </w:rPr>
        <w:t>:</w:t>
      </w:r>
      <w:r w:rsidR="00C0531B" w:rsidRPr="00663F7D">
        <w:rPr>
          <w:rFonts w:asciiTheme="minorHAnsi" w:hAnsiTheme="minorHAnsi" w:cstheme="minorHAnsi"/>
          <w:sz w:val="22"/>
          <w:szCs w:val="22"/>
          <w:u w:val="single"/>
        </w:rPr>
        <w:t xml:space="preserve"> </w:t>
      </w:r>
    </w:p>
    <w:p w14:paraId="4E1D2674" w14:textId="77777777" w:rsidR="00C0531B" w:rsidRPr="00663F7D" w:rsidRDefault="00C0531B" w:rsidP="00375D01">
      <w:pPr>
        <w:pStyle w:val="BodyText"/>
        <w:spacing w:after="0" w:line="240" w:lineRule="auto"/>
        <w:ind w:left="720"/>
        <w:rPr>
          <w:rFonts w:asciiTheme="minorHAnsi" w:hAnsiTheme="minorHAnsi" w:cstheme="minorHAnsi"/>
          <w:sz w:val="22"/>
          <w:szCs w:val="22"/>
          <w:u w:val="single"/>
        </w:rPr>
      </w:pPr>
    </w:p>
    <w:p w14:paraId="4F591033" w14:textId="77777777" w:rsidR="002E1937" w:rsidRPr="00663F7D" w:rsidRDefault="001B1C07" w:rsidP="00375D01">
      <w:pPr>
        <w:pStyle w:val="BodyText"/>
        <w:numPr>
          <w:ilvl w:val="0"/>
          <w:numId w:val="10"/>
        </w:numPr>
        <w:spacing w:after="0" w:line="240" w:lineRule="auto"/>
        <w:rPr>
          <w:rFonts w:asciiTheme="minorHAnsi" w:hAnsiTheme="minorHAnsi" w:cstheme="minorHAnsi"/>
          <w:sz w:val="22"/>
          <w:szCs w:val="22"/>
        </w:rPr>
      </w:pPr>
      <w:commentRangeStart w:id="2"/>
      <w:r w:rsidRPr="00663F7D">
        <w:rPr>
          <w:rFonts w:asciiTheme="minorHAnsi" w:hAnsiTheme="minorHAnsi" w:cstheme="minorHAnsi"/>
          <w:sz w:val="22"/>
          <w:szCs w:val="22"/>
        </w:rPr>
        <w:t xml:space="preserve">Each society will </w:t>
      </w:r>
      <w:r w:rsidR="007812C5" w:rsidRPr="00663F7D">
        <w:rPr>
          <w:rFonts w:asciiTheme="minorHAnsi" w:hAnsiTheme="minorHAnsi" w:cstheme="minorHAnsi"/>
          <w:sz w:val="22"/>
          <w:szCs w:val="22"/>
        </w:rPr>
        <w:t xml:space="preserve">provide for </w:t>
      </w:r>
      <w:r w:rsidRPr="00663F7D">
        <w:rPr>
          <w:rFonts w:asciiTheme="minorHAnsi" w:hAnsiTheme="minorHAnsi" w:cstheme="minorHAnsi"/>
          <w:sz w:val="22"/>
          <w:szCs w:val="22"/>
        </w:rPr>
        <w:t>announcement</w:t>
      </w:r>
      <w:r w:rsidR="007812C5" w:rsidRPr="00663F7D">
        <w:rPr>
          <w:rFonts w:asciiTheme="minorHAnsi" w:hAnsiTheme="minorHAnsi" w:cstheme="minorHAnsi"/>
          <w:sz w:val="22"/>
          <w:szCs w:val="22"/>
        </w:rPr>
        <w:t>s</w:t>
      </w:r>
      <w:r w:rsidRPr="00663F7D">
        <w:rPr>
          <w:rFonts w:asciiTheme="minorHAnsi" w:hAnsiTheme="minorHAnsi" w:cstheme="minorHAnsi"/>
          <w:sz w:val="22"/>
          <w:szCs w:val="22"/>
        </w:rPr>
        <w:t xml:space="preserve"> for the other society’s annual </w:t>
      </w:r>
      <w:r w:rsidR="009C5B02" w:rsidRPr="00663F7D">
        <w:rPr>
          <w:rFonts w:asciiTheme="minorHAnsi" w:hAnsiTheme="minorHAnsi" w:cstheme="minorHAnsi"/>
          <w:sz w:val="22"/>
          <w:szCs w:val="22"/>
        </w:rPr>
        <w:t>meeting in</w:t>
      </w:r>
      <w:r w:rsidR="007812C5" w:rsidRPr="00663F7D">
        <w:rPr>
          <w:rFonts w:asciiTheme="minorHAnsi" w:hAnsiTheme="minorHAnsi" w:cstheme="minorHAnsi"/>
          <w:sz w:val="22"/>
          <w:szCs w:val="22"/>
        </w:rPr>
        <w:t xml:space="preserve"> newsletters, website, or meeting calendars. </w:t>
      </w:r>
    </w:p>
    <w:p w14:paraId="26CF4920" w14:textId="77777777" w:rsidR="001B1C07" w:rsidRPr="00663F7D" w:rsidRDefault="001B1C07" w:rsidP="00375D01">
      <w:pPr>
        <w:pStyle w:val="BodyText"/>
        <w:numPr>
          <w:ilvl w:val="0"/>
          <w:numId w:val="10"/>
        </w:numPr>
        <w:spacing w:after="0" w:line="240" w:lineRule="auto"/>
        <w:rPr>
          <w:rFonts w:asciiTheme="minorHAnsi" w:hAnsiTheme="minorHAnsi" w:cstheme="minorHAnsi"/>
          <w:sz w:val="22"/>
          <w:szCs w:val="22"/>
        </w:rPr>
      </w:pPr>
      <w:r w:rsidRPr="00663F7D">
        <w:rPr>
          <w:rFonts w:asciiTheme="minorHAnsi" w:hAnsiTheme="minorHAnsi" w:cstheme="minorHAnsi"/>
          <w:sz w:val="22"/>
          <w:szCs w:val="22"/>
        </w:rPr>
        <w:t xml:space="preserve">Each society will </w:t>
      </w:r>
      <w:r w:rsidR="00A741BF" w:rsidRPr="00663F7D">
        <w:rPr>
          <w:rFonts w:asciiTheme="minorHAnsi" w:hAnsiTheme="minorHAnsi" w:cstheme="minorHAnsi"/>
          <w:sz w:val="22"/>
          <w:szCs w:val="22"/>
        </w:rPr>
        <w:t>offer non</w:t>
      </w:r>
      <w:r w:rsidR="00310C5A" w:rsidRPr="00663F7D">
        <w:rPr>
          <w:rFonts w:asciiTheme="minorHAnsi" w:hAnsiTheme="minorHAnsi" w:cstheme="minorHAnsi"/>
          <w:sz w:val="22"/>
          <w:szCs w:val="22"/>
        </w:rPr>
        <w:t xml:space="preserve">-voting attendance at business or executive council meetings as appropriate. </w:t>
      </w:r>
    </w:p>
    <w:commentRangeEnd w:id="2"/>
    <w:p w14:paraId="5F886F62"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Style w:val="CommentReference"/>
          <w:rFonts w:asciiTheme="minorHAnsi" w:hAnsiTheme="minorHAnsi" w:cstheme="minorHAnsi"/>
          <w:sz w:val="22"/>
          <w:szCs w:val="22"/>
        </w:rPr>
        <w:commentReference w:id="2"/>
      </w:r>
      <w:r w:rsidRPr="002F4135">
        <w:rPr>
          <w:rFonts w:asciiTheme="minorHAnsi" w:hAnsiTheme="minorHAnsi" w:cstheme="minorHAnsi"/>
          <w:sz w:val="22"/>
          <w:szCs w:val="22"/>
        </w:rPr>
        <w:t>Invitations for non-voting attendance or observation at business or executive meetings, where appropriate.</w:t>
      </w:r>
    </w:p>
    <w:p w14:paraId="6C5DC5E0"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Promotion of each society’s publications, technical content, and presentations.</w:t>
      </w:r>
    </w:p>
    <w:p w14:paraId="2CA8C1BE"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Appointment of named liaisons to maintain active working relationships.</w:t>
      </w:r>
    </w:p>
    <w:p w14:paraId="2E9391C3"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Promotion of each organization’s conferences, training opportunities, or membership programs.</w:t>
      </w:r>
    </w:p>
    <w:p w14:paraId="42CEF7EB"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Coordination of publication marketing, including joint promotions of FastTIMES, JEEG, or partner journals/newsletters.</w:t>
      </w:r>
    </w:p>
    <w:p w14:paraId="6A4F9A4F"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Development and co-sponsorship of workshops, symposia, or joint conferences.</w:t>
      </w:r>
    </w:p>
    <w:p w14:paraId="01F39801"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Cross-publication contributions (journal articles, newsletter content, technical notes).</w:t>
      </w:r>
    </w:p>
    <w:p w14:paraId="310E41C0"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Reciprocal discounted conference attendance (e.g., SAGEEP member-rate access for partner society members).</w:t>
      </w:r>
    </w:p>
    <w:p w14:paraId="6858A03F" w14:textId="77777777" w:rsidR="001E481D" w:rsidRPr="002F4135" w:rsidRDefault="001E481D" w:rsidP="002F4135">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t>Development of special technical sessions or tracks for SAGEEP or partner conferences.</w:t>
      </w:r>
    </w:p>
    <w:p w14:paraId="2E881C1C" w14:textId="5C8FD0A8" w:rsidR="001B1C07" w:rsidRPr="002F4135" w:rsidRDefault="001E481D" w:rsidP="00DC5DFA">
      <w:pPr>
        <w:pStyle w:val="BodyText"/>
        <w:numPr>
          <w:ilvl w:val="0"/>
          <w:numId w:val="10"/>
        </w:numPr>
        <w:spacing w:after="0" w:line="240" w:lineRule="auto"/>
        <w:rPr>
          <w:rFonts w:asciiTheme="minorHAnsi" w:hAnsiTheme="minorHAnsi" w:cstheme="minorHAnsi"/>
          <w:sz w:val="22"/>
          <w:szCs w:val="22"/>
        </w:rPr>
      </w:pPr>
      <w:r w:rsidRPr="002F4135">
        <w:rPr>
          <w:rFonts w:asciiTheme="minorHAnsi" w:hAnsiTheme="minorHAnsi" w:cstheme="minorHAnsi"/>
          <w:sz w:val="22"/>
          <w:szCs w:val="22"/>
        </w:rPr>
        <w:lastRenderedPageBreak/>
        <w:t>Exchange or coordinated use of mailing/e-mail lists for promoting joint activities, in compliance with privacy policies and Board approval.</w:t>
      </w:r>
    </w:p>
    <w:p w14:paraId="36AB23B5" w14:textId="04735E6A" w:rsidR="001B1C07" w:rsidRPr="00663F7D" w:rsidRDefault="001B1C07" w:rsidP="008F4703">
      <w:pPr>
        <w:spacing w:after="0" w:line="240" w:lineRule="auto"/>
        <w:rPr>
          <w:rFonts w:asciiTheme="minorHAnsi" w:hAnsiTheme="minorHAnsi" w:cstheme="minorHAnsi"/>
          <w:b/>
          <w:u w:val="single"/>
        </w:rPr>
      </w:pPr>
      <w:r w:rsidRPr="00663F7D">
        <w:rPr>
          <w:rFonts w:asciiTheme="minorHAnsi" w:hAnsiTheme="minorHAnsi" w:cstheme="minorHAnsi"/>
          <w:b/>
          <w:u w:val="single"/>
        </w:rPr>
        <w:t xml:space="preserve">Tasks for Accomplishing </w:t>
      </w:r>
      <w:r w:rsidR="00663F7D">
        <w:rPr>
          <w:rFonts w:asciiTheme="minorHAnsi" w:hAnsiTheme="minorHAnsi" w:cstheme="minorHAnsi"/>
          <w:b/>
          <w:u w:val="single"/>
        </w:rPr>
        <w:t>Annual</w:t>
      </w:r>
      <w:r w:rsidRPr="00663F7D">
        <w:rPr>
          <w:rFonts w:asciiTheme="minorHAnsi" w:hAnsiTheme="minorHAnsi" w:cstheme="minorHAnsi"/>
          <w:b/>
          <w:u w:val="single"/>
        </w:rPr>
        <w:t xml:space="preserve"> Goals:</w:t>
      </w:r>
    </w:p>
    <w:p w14:paraId="5E859FCF" w14:textId="77777777" w:rsidR="001B1C07" w:rsidRPr="00663F7D" w:rsidRDefault="001B1C07" w:rsidP="006E448B">
      <w:pPr>
        <w:spacing w:after="0" w:line="240" w:lineRule="auto"/>
        <w:rPr>
          <w:rFonts w:asciiTheme="minorHAnsi" w:hAnsiTheme="minorHAnsi" w:cstheme="minorHAnsi"/>
        </w:rPr>
      </w:pPr>
    </w:p>
    <w:p w14:paraId="4750A5DC" w14:textId="77777777" w:rsidR="001B1C07" w:rsidRPr="00663F7D" w:rsidRDefault="002E5FE9" w:rsidP="00375D01">
      <w:pPr>
        <w:numPr>
          <w:ilvl w:val="0"/>
          <w:numId w:val="11"/>
        </w:numPr>
        <w:spacing w:after="0" w:line="240" w:lineRule="auto"/>
        <w:jc w:val="both"/>
        <w:rPr>
          <w:rFonts w:asciiTheme="minorHAnsi" w:hAnsiTheme="minorHAnsi" w:cstheme="minorHAnsi"/>
        </w:rPr>
      </w:pPr>
      <w:commentRangeStart w:id="3"/>
      <w:r w:rsidRPr="00663F7D">
        <w:rPr>
          <w:rFonts w:asciiTheme="minorHAnsi" w:hAnsiTheme="minorHAnsi" w:cstheme="minorHAnsi"/>
        </w:rPr>
        <w:t>H</w:t>
      </w:r>
      <w:r w:rsidR="001B1C07" w:rsidRPr="00663F7D">
        <w:rPr>
          <w:rFonts w:asciiTheme="minorHAnsi" w:hAnsiTheme="minorHAnsi" w:cstheme="minorHAnsi"/>
        </w:rPr>
        <w:t xml:space="preserve">ave a designated liaison for each of the societies </w:t>
      </w:r>
      <w:r w:rsidR="006C7FE2" w:rsidRPr="00663F7D">
        <w:rPr>
          <w:rFonts w:asciiTheme="minorHAnsi" w:hAnsiTheme="minorHAnsi" w:cstheme="minorHAnsi"/>
        </w:rPr>
        <w:t xml:space="preserve">with which </w:t>
      </w:r>
      <w:r w:rsidR="001B1C07" w:rsidRPr="00663F7D">
        <w:rPr>
          <w:rFonts w:asciiTheme="minorHAnsi" w:hAnsiTheme="minorHAnsi" w:cstheme="minorHAnsi"/>
        </w:rPr>
        <w:t xml:space="preserve">EEGS has </w:t>
      </w:r>
      <w:r w:rsidR="00212AB7" w:rsidRPr="00663F7D">
        <w:rPr>
          <w:rFonts w:asciiTheme="minorHAnsi" w:hAnsiTheme="minorHAnsi" w:cstheme="minorHAnsi"/>
        </w:rPr>
        <w:t>collaborative activities</w:t>
      </w:r>
      <w:r w:rsidR="003F0FD2" w:rsidRPr="00663F7D">
        <w:rPr>
          <w:rFonts w:asciiTheme="minorHAnsi" w:hAnsiTheme="minorHAnsi" w:cstheme="minorHAnsi"/>
        </w:rPr>
        <w:t xml:space="preserve"> or </w:t>
      </w:r>
      <w:r w:rsidR="006C7FE2" w:rsidRPr="00663F7D">
        <w:rPr>
          <w:rFonts w:asciiTheme="minorHAnsi" w:hAnsiTheme="minorHAnsi" w:cstheme="minorHAnsi"/>
        </w:rPr>
        <w:t xml:space="preserve">seeks </w:t>
      </w:r>
      <w:r w:rsidR="001B1C07" w:rsidRPr="00663F7D">
        <w:rPr>
          <w:rFonts w:asciiTheme="minorHAnsi" w:hAnsiTheme="minorHAnsi" w:cstheme="minorHAnsi"/>
        </w:rPr>
        <w:t xml:space="preserve">to develop </w:t>
      </w:r>
      <w:r w:rsidR="003F0FD2" w:rsidRPr="00663F7D">
        <w:rPr>
          <w:rFonts w:asciiTheme="minorHAnsi" w:hAnsiTheme="minorHAnsi" w:cstheme="minorHAnsi"/>
        </w:rPr>
        <w:t xml:space="preserve">a </w:t>
      </w:r>
      <w:r w:rsidR="001B1C07" w:rsidRPr="00663F7D">
        <w:rPr>
          <w:rFonts w:asciiTheme="minorHAnsi" w:hAnsiTheme="minorHAnsi" w:cstheme="minorHAnsi"/>
        </w:rPr>
        <w:t>formal agreement.</w:t>
      </w:r>
    </w:p>
    <w:p w14:paraId="7BF7C4B5" w14:textId="03DC2C00" w:rsidR="00635099" w:rsidRDefault="00635099" w:rsidP="00375D01">
      <w:pPr>
        <w:numPr>
          <w:ilvl w:val="0"/>
          <w:numId w:val="11"/>
        </w:numPr>
        <w:spacing w:after="0" w:line="240" w:lineRule="auto"/>
        <w:jc w:val="both"/>
        <w:rPr>
          <w:rFonts w:asciiTheme="minorHAnsi" w:hAnsiTheme="minorHAnsi" w:cstheme="minorHAnsi"/>
        </w:rPr>
      </w:pPr>
      <w:r w:rsidRPr="00663F7D">
        <w:rPr>
          <w:rFonts w:asciiTheme="minorHAnsi" w:hAnsiTheme="minorHAnsi" w:cstheme="minorHAnsi"/>
        </w:rPr>
        <w:t xml:space="preserve">Establish at least every other month committee phone conference meetings to discuss </w:t>
      </w:r>
      <w:r w:rsidR="00375D01" w:rsidRPr="00663F7D">
        <w:rPr>
          <w:rFonts w:asciiTheme="minorHAnsi" w:hAnsiTheme="minorHAnsi" w:cstheme="minorHAnsi"/>
        </w:rPr>
        <w:t>collaborative</w:t>
      </w:r>
      <w:r w:rsidRPr="00663F7D">
        <w:rPr>
          <w:rFonts w:asciiTheme="minorHAnsi" w:hAnsiTheme="minorHAnsi" w:cstheme="minorHAnsi"/>
        </w:rPr>
        <w:t xml:space="preserve"> ideas (e.g. NGWA participation in SAGEEP; newsletter contributions both to and from)</w:t>
      </w:r>
      <w:commentRangeEnd w:id="3"/>
      <w:r w:rsidR="001E481D">
        <w:rPr>
          <w:rStyle w:val="CommentReference"/>
          <w:rFonts w:asciiTheme="minorHAnsi" w:hAnsiTheme="minorHAnsi" w:cstheme="minorHAnsi"/>
          <w:sz w:val="22"/>
          <w:szCs w:val="22"/>
        </w:rPr>
        <w:commentReference w:id="3"/>
      </w:r>
    </w:p>
    <w:p w14:paraId="4424BDE9" w14:textId="50C91FFC" w:rsidR="001E481D" w:rsidRPr="002F4135" w:rsidRDefault="001E481D" w:rsidP="002F4135">
      <w:pPr>
        <w:numPr>
          <w:ilvl w:val="0"/>
          <w:numId w:val="11"/>
        </w:numPr>
        <w:spacing w:after="0" w:line="240" w:lineRule="auto"/>
        <w:jc w:val="both"/>
        <w:rPr>
          <w:rFonts w:asciiTheme="minorHAnsi" w:hAnsiTheme="minorHAnsi" w:cstheme="minorHAnsi"/>
        </w:rPr>
      </w:pPr>
      <w:r w:rsidRPr="002F4135">
        <w:rPr>
          <w:rFonts w:asciiTheme="minorHAnsi" w:hAnsiTheme="minorHAnsi" w:cstheme="minorHAnsi"/>
        </w:rPr>
        <w:t>Schedule committee meetings at least every other month to review ongoing activities, discuss MOU opportunities, and coordinate joint initiatives.</w:t>
      </w:r>
    </w:p>
    <w:p w14:paraId="50966863" w14:textId="1B77AB22" w:rsidR="001E481D" w:rsidRPr="002F4135" w:rsidRDefault="001E481D" w:rsidP="002F4135">
      <w:pPr>
        <w:numPr>
          <w:ilvl w:val="0"/>
          <w:numId w:val="11"/>
        </w:numPr>
        <w:spacing w:after="0" w:line="240" w:lineRule="auto"/>
        <w:jc w:val="both"/>
        <w:rPr>
          <w:rFonts w:asciiTheme="minorHAnsi" w:hAnsiTheme="minorHAnsi" w:cstheme="minorHAnsi"/>
        </w:rPr>
      </w:pPr>
      <w:r w:rsidRPr="002F4135">
        <w:rPr>
          <w:rFonts w:asciiTheme="minorHAnsi" w:hAnsiTheme="minorHAnsi" w:cstheme="minorHAnsi"/>
        </w:rPr>
        <w:t>Identify and evaluate new societies or organizations for strategic collaboration.</w:t>
      </w:r>
    </w:p>
    <w:p w14:paraId="352F8884" w14:textId="398E03DF" w:rsidR="001E481D" w:rsidRPr="002F4135" w:rsidRDefault="001E481D" w:rsidP="002F4135">
      <w:pPr>
        <w:numPr>
          <w:ilvl w:val="0"/>
          <w:numId w:val="11"/>
        </w:numPr>
        <w:spacing w:after="0" w:line="240" w:lineRule="auto"/>
        <w:jc w:val="both"/>
        <w:rPr>
          <w:rFonts w:asciiTheme="minorHAnsi" w:hAnsiTheme="minorHAnsi" w:cstheme="minorHAnsi"/>
        </w:rPr>
      </w:pPr>
      <w:r w:rsidRPr="002F4135">
        <w:rPr>
          <w:rFonts w:asciiTheme="minorHAnsi" w:hAnsiTheme="minorHAnsi" w:cstheme="minorHAnsi"/>
        </w:rPr>
        <w:t>Work closely with the SAGEEP Steering Committee, Publications Committee, Membership Committee, and Education Committee to ensure intersociety initiatives support broader EEGS goals.</w:t>
      </w:r>
    </w:p>
    <w:p w14:paraId="7B94EEAA" w14:textId="277904A5" w:rsidR="001E481D" w:rsidRPr="002F4135" w:rsidRDefault="001E481D" w:rsidP="002F4135">
      <w:pPr>
        <w:numPr>
          <w:ilvl w:val="0"/>
          <w:numId w:val="11"/>
        </w:numPr>
        <w:spacing w:after="0" w:line="240" w:lineRule="auto"/>
        <w:jc w:val="both"/>
        <w:rPr>
          <w:rFonts w:asciiTheme="minorHAnsi" w:hAnsiTheme="minorHAnsi" w:cstheme="minorHAnsi"/>
        </w:rPr>
      </w:pPr>
      <w:r w:rsidRPr="002F4135">
        <w:rPr>
          <w:rFonts w:asciiTheme="minorHAnsi" w:hAnsiTheme="minorHAnsi" w:cstheme="minorHAnsi"/>
        </w:rPr>
        <w:t>Review MOU terms annually to ensure commitments are current, feasible, and mutually beneficial.</w:t>
      </w:r>
    </w:p>
    <w:p w14:paraId="088BC899" w14:textId="2BD037FD" w:rsidR="001E481D" w:rsidRPr="002F4135" w:rsidRDefault="001E481D" w:rsidP="002F4135">
      <w:pPr>
        <w:numPr>
          <w:ilvl w:val="0"/>
          <w:numId w:val="11"/>
        </w:numPr>
        <w:spacing w:after="0" w:line="240" w:lineRule="auto"/>
        <w:jc w:val="both"/>
        <w:rPr>
          <w:rFonts w:asciiTheme="minorHAnsi" w:hAnsiTheme="minorHAnsi" w:cstheme="minorHAnsi"/>
        </w:rPr>
      </w:pPr>
      <w:r w:rsidRPr="002F4135">
        <w:rPr>
          <w:rFonts w:asciiTheme="minorHAnsi" w:hAnsiTheme="minorHAnsi" w:cstheme="minorHAnsi"/>
        </w:rPr>
        <w:t>Maintain clear communication channels with partner organizations, including regular check-ins and coordinated event promotion.</w:t>
      </w:r>
    </w:p>
    <w:p w14:paraId="6B424126" w14:textId="77777777" w:rsidR="001B1C07" w:rsidRPr="00663F7D" w:rsidRDefault="001B1C07" w:rsidP="00DB58F8">
      <w:pPr>
        <w:spacing w:after="0" w:line="240" w:lineRule="auto"/>
        <w:ind w:left="720"/>
        <w:rPr>
          <w:rFonts w:asciiTheme="minorHAnsi" w:hAnsiTheme="minorHAnsi" w:cstheme="minorHAnsi"/>
        </w:rPr>
      </w:pPr>
    </w:p>
    <w:p w14:paraId="67CA3022" w14:textId="11F90B30" w:rsidR="001B1C07" w:rsidRPr="00663F7D" w:rsidRDefault="00F05DB1" w:rsidP="007A7E0F">
      <w:pPr>
        <w:spacing w:after="0" w:line="240" w:lineRule="auto"/>
        <w:rPr>
          <w:rFonts w:asciiTheme="minorHAnsi" w:hAnsiTheme="minorHAnsi" w:cstheme="minorHAnsi"/>
          <w:b/>
          <w:u w:val="single"/>
        </w:rPr>
      </w:pPr>
      <w:r>
        <w:rPr>
          <w:rFonts w:asciiTheme="minorHAnsi" w:hAnsiTheme="minorHAnsi" w:cstheme="minorHAnsi"/>
          <w:b/>
          <w:u w:val="single"/>
        </w:rPr>
        <w:t xml:space="preserve">Annual </w:t>
      </w:r>
      <w:r w:rsidR="00663F7D">
        <w:rPr>
          <w:rFonts w:asciiTheme="minorHAnsi" w:hAnsiTheme="minorHAnsi" w:cstheme="minorHAnsi"/>
          <w:b/>
          <w:u w:val="single"/>
        </w:rPr>
        <w:t>Deliverables</w:t>
      </w:r>
      <w:r w:rsidR="001B1C07" w:rsidRPr="00663F7D">
        <w:rPr>
          <w:rFonts w:asciiTheme="minorHAnsi" w:hAnsiTheme="minorHAnsi" w:cstheme="minorHAnsi"/>
          <w:b/>
          <w:u w:val="single"/>
        </w:rPr>
        <w:t xml:space="preserve"> (e.g. Annual Reports, Membership Survey, etc.):</w:t>
      </w:r>
    </w:p>
    <w:p w14:paraId="52A586C1" w14:textId="77777777" w:rsidR="001B1C07" w:rsidRPr="00663F7D" w:rsidRDefault="001B1C07" w:rsidP="006E448B">
      <w:pPr>
        <w:spacing w:after="0" w:line="240" w:lineRule="auto"/>
        <w:rPr>
          <w:rFonts w:asciiTheme="minorHAnsi" w:hAnsiTheme="minorHAnsi" w:cstheme="minorHAnsi"/>
        </w:rPr>
      </w:pPr>
    </w:p>
    <w:p w14:paraId="149AC5E3" w14:textId="0B8FDCA7" w:rsidR="001E481D" w:rsidRPr="002F4135" w:rsidRDefault="001B1C07" w:rsidP="002F4135">
      <w:pPr>
        <w:spacing w:after="0" w:line="240" w:lineRule="auto"/>
        <w:ind w:left="720"/>
        <w:jc w:val="both"/>
        <w:rPr>
          <w:rFonts w:asciiTheme="minorHAnsi" w:hAnsiTheme="minorHAnsi" w:cstheme="minorHAnsi"/>
          <w:b/>
          <w:bCs/>
        </w:rPr>
      </w:pPr>
      <w:r w:rsidRPr="002F4135">
        <w:rPr>
          <w:rFonts w:asciiTheme="minorHAnsi" w:hAnsiTheme="minorHAnsi" w:cstheme="minorHAnsi"/>
          <w:b/>
          <w:bCs/>
        </w:rPr>
        <w:t xml:space="preserve">Annual report on </w:t>
      </w:r>
      <w:r w:rsidR="003F0FD2" w:rsidRPr="002F4135">
        <w:rPr>
          <w:rFonts w:asciiTheme="minorHAnsi" w:hAnsiTheme="minorHAnsi" w:cstheme="minorHAnsi"/>
          <w:b/>
          <w:bCs/>
        </w:rPr>
        <w:t>intersociety activities including:</w:t>
      </w:r>
    </w:p>
    <w:p w14:paraId="60857F10" w14:textId="77777777" w:rsidR="001E481D" w:rsidRPr="002F4135" w:rsidRDefault="001E481D" w:rsidP="001E481D">
      <w:pPr>
        <w:numPr>
          <w:ilvl w:val="0"/>
          <w:numId w:val="17"/>
        </w:numPr>
        <w:spacing w:after="0" w:line="240" w:lineRule="auto"/>
        <w:jc w:val="both"/>
        <w:rPr>
          <w:rFonts w:asciiTheme="minorHAnsi" w:hAnsiTheme="minorHAnsi" w:cstheme="minorHAnsi"/>
        </w:rPr>
      </w:pPr>
      <w:r w:rsidRPr="002F4135">
        <w:rPr>
          <w:rFonts w:asciiTheme="minorHAnsi" w:hAnsiTheme="minorHAnsi" w:cstheme="minorHAnsi"/>
        </w:rPr>
        <w:t>Updated list of all collaborative societies, including status summaries and MOU dates.</w:t>
      </w:r>
    </w:p>
    <w:p w14:paraId="7C687142" w14:textId="77777777" w:rsidR="001E481D" w:rsidRPr="002F4135" w:rsidRDefault="001E481D" w:rsidP="001E481D">
      <w:pPr>
        <w:numPr>
          <w:ilvl w:val="0"/>
          <w:numId w:val="17"/>
        </w:numPr>
        <w:spacing w:after="0" w:line="240" w:lineRule="auto"/>
        <w:jc w:val="both"/>
        <w:rPr>
          <w:rFonts w:asciiTheme="minorHAnsi" w:hAnsiTheme="minorHAnsi" w:cstheme="minorHAnsi"/>
        </w:rPr>
      </w:pPr>
      <w:r w:rsidRPr="002F4135">
        <w:rPr>
          <w:rFonts w:asciiTheme="minorHAnsi" w:hAnsiTheme="minorHAnsi" w:cstheme="minorHAnsi"/>
        </w:rPr>
        <w:t>Summary of activities undertaken with each collaborative society (e.g., joint sessions, cross-promotion, workshops, publications).</w:t>
      </w:r>
    </w:p>
    <w:p w14:paraId="4DCDF91F" w14:textId="77777777" w:rsidR="001E481D" w:rsidRPr="002F4135" w:rsidRDefault="001E481D" w:rsidP="001E481D">
      <w:pPr>
        <w:numPr>
          <w:ilvl w:val="0"/>
          <w:numId w:val="17"/>
        </w:numPr>
        <w:spacing w:after="0" w:line="240" w:lineRule="auto"/>
        <w:jc w:val="both"/>
        <w:rPr>
          <w:rFonts w:asciiTheme="minorHAnsi" w:hAnsiTheme="minorHAnsi" w:cstheme="minorHAnsi"/>
        </w:rPr>
      </w:pPr>
      <w:r w:rsidRPr="002F4135">
        <w:rPr>
          <w:rFonts w:asciiTheme="minorHAnsi" w:hAnsiTheme="minorHAnsi" w:cstheme="minorHAnsi"/>
        </w:rPr>
        <w:t>Progress report on potential new partnerships and recommendations for future MOUs.</w:t>
      </w:r>
    </w:p>
    <w:p w14:paraId="71DAF5BF" w14:textId="77777777" w:rsidR="001E481D" w:rsidRPr="002F4135" w:rsidRDefault="001E481D" w:rsidP="001E481D">
      <w:pPr>
        <w:numPr>
          <w:ilvl w:val="0"/>
          <w:numId w:val="17"/>
        </w:numPr>
        <w:spacing w:after="0" w:line="240" w:lineRule="auto"/>
        <w:jc w:val="both"/>
        <w:rPr>
          <w:rFonts w:asciiTheme="minorHAnsi" w:hAnsiTheme="minorHAnsi" w:cstheme="minorHAnsi"/>
        </w:rPr>
      </w:pPr>
      <w:r w:rsidRPr="002F4135">
        <w:rPr>
          <w:rFonts w:asciiTheme="minorHAnsi" w:hAnsiTheme="minorHAnsi" w:cstheme="minorHAnsi"/>
        </w:rPr>
        <w:t>Summary of liaison communications, including opportunities identified and any challenges encountered.</w:t>
      </w:r>
    </w:p>
    <w:p w14:paraId="78129845" w14:textId="77777777" w:rsidR="001E481D" w:rsidRPr="002F4135" w:rsidRDefault="001E481D" w:rsidP="001E481D">
      <w:pPr>
        <w:numPr>
          <w:ilvl w:val="0"/>
          <w:numId w:val="17"/>
        </w:numPr>
        <w:spacing w:after="0" w:line="240" w:lineRule="auto"/>
        <w:jc w:val="both"/>
        <w:rPr>
          <w:rFonts w:asciiTheme="minorHAnsi" w:hAnsiTheme="minorHAnsi" w:cstheme="minorHAnsi"/>
        </w:rPr>
      </w:pPr>
      <w:r w:rsidRPr="002F4135">
        <w:rPr>
          <w:rFonts w:asciiTheme="minorHAnsi" w:hAnsiTheme="minorHAnsi" w:cstheme="minorHAnsi"/>
        </w:rPr>
        <w:t>Recommendations for strengthening or expanding intersociety relationships in the coming year.</w:t>
      </w:r>
    </w:p>
    <w:p w14:paraId="7C6880E1" w14:textId="50FB67B9" w:rsidR="001E481D" w:rsidRPr="001E481D" w:rsidRDefault="001E481D" w:rsidP="001E481D">
      <w:pPr>
        <w:spacing w:after="0" w:line="240" w:lineRule="auto"/>
        <w:jc w:val="both"/>
        <w:rPr>
          <w:rFonts w:asciiTheme="minorHAnsi" w:hAnsiTheme="minorHAnsi" w:cstheme="minorHAnsi"/>
          <w:color w:val="EE0000"/>
        </w:rPr>
      </w:pPr>
    </w:p>
    <w:p w14:paraId="1FC1991D" w14:textId="77777777" w:rsidR="001E481D" w:rsidRPr="001E481D" w:rsidRDefault="001E481D" w:rsidP="001E481D">
      <w:pPr>
        <w:spacing w:after="0" w:line="240" w:lineRule="auto"/>
        <w:jc w:val="both"/>
        <w:rPr>
          <w:rFonts w:asciiTheme="minorHAnsi" w:hAnsiTheme="minorHAnsi" w:cstheme="minorHAnsi"/>
        </w:rPr>
      </w:pPr>
    </w:p>
    <w:sectPr w:rsidR="001E481D" w:rsidRPr="001E481D" w:rsidSect="003D4A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ber Onufer" w:date="2025-11-20T08:55:00Z" w:initials="AO">
    <w:p w14:paraId="4CDA17E9" w14:textId="77777777" w:rsidR="001E481D" w:rsidRDefault="001E481D" w:rsidP="001E481D">
      <w:pPr>
        <w:pStyle w:val="CommentText"/>
      </w:pPr>
      <w:r>
        <w:rPr>
          <w:rStyle w:val="CommentReference"/>
        </w:rPr>
        <w:annotationRef/>
      </w:r>
      <w:r>
        <w:t>Suggested edits in red</w:t>
      </w:r>
    </w:p>
  </w:comment>
  <w:comment w:id="2" w:author="Amber Onufer" w:date="2025-11-20T08:56:00Z" w:initials="AO">
    <w:p w14:paraId="11DA7E2F" w14:textId="77777777" w:rsidR="001E481D" w:rsidRDefault="001E481D" w:rsidP="001E481D">
      <w:pPr>
        <w:pStyle w:val="CommentText"/>
      </w:pPr>
      <w:r>
        <w:rPr>
          <w:rStyle w:val="CommentReference"/>
        </w:rPr>
        <w:annotationRef/>
      </w:r>
      <w:r>
        <w:t>Suggested edits in red</w:t>
      </w:r>
    </w:p>
  </w:comment>
  <w:comment w:id="3" w:author="Amber Onufer" w:date="2025-11-20T08:58:00Z" w:initials="AO">
    <w:p w14:paraId="0B9702BE" w14:textId="77777777" w:rsidR="001E481D" w:rsidRDefault="001E481D" w:rsidP="001E481D">
      <w:pPr>
        <w:pStyle w:val="CommentText"/>
      </w:pPr>
      <w:r>
        <w:rPr>
          <w:rStyle w:val="CommentReference"/>
        </w:rPr>
        <w:annotationRef/>
      </w:r>
      <w:r>
        <w:t>Suggested edits in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A17E9" w15:done="0"/>
  <w15:commentEx w15:paraId="11DA7E2F" w15:done="0"/>
  <w15:commentEx w15:paraId="0B9702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D62271" w16cex:dateUtc="2025-11-20T14:55:00Z"/>
  <w16cex:commentExtensible w16cex:durableId="732AC111" w16cex:dateUtc="2025-11-20T14:56:00Z"/>
  <w16cex:commentExtensible w16cex:durableId="0D5A4F39" w16cex:dateUtc="2025-11-2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A17E9" w16cid:durableId="4DD62271"/>
  <w16cid:commentId w16cid:paraId="11DA7E2F" w16cid:durableId="732AC111"/>
  <w16cid:commentId w16cid:paraId="0B9702BE" w16cid:durableId="0D5A4F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CC6"/>
    <w:multiLevelType w:val="hybridMultilevel"/>
    <w:tmpl w:val="3FCCC6B2"/>
    <w:lvl w:ilvl="0" w:tplc="56C8A0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9EA51E5"/>
    <w:multiLevelType w:val="hybridMultilevel"/>
    <w:tmpl w:val="0898292E"/>
    <w:lvl w:ilvl="0" w:tplc="9E025408">
      <w:start w:val="1"/>
      <w:numFmt w:val="decimal"/>
      <w:lvlText w:val="%1."/>
      <w:lvlJc w:val="left"/>
      <w:pPr>
        <w:ind w:left="1635" w:hanging="915"/>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A1E23EE"/>
    <w:multiLevelType w:val="hybridMultilevel"/>
    <w:tmpl w:val="58C059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FFF37EA"/>
    <w:multiLevelType w:val="multilevel"/>
    <w:tmpl w:val="9C748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B5BFA"/>
    <w:multiLevelType w:val="hybridMultilevel"/>
    <w:tmpl w:val="8F38E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D45D0C"/>
    <w:multiLevelType w:val="hybridMultilevel"/>
    <w:tmpl w:val="D95899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E30691"/>
    <w:multiLevelType w:val="multilevel"/>
    <w:tmpl w:val="53A8D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7325E"/>
    <w:multiLevelType w:val="hybridMultilevel"/>
    <w:tmpl w:val="AEF2104C"/>
    <w:lvl w:ilvl="0" w:tplc="1F509AEA">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4204DE"/>
    <w:multiLevelType w:val="hybridMultilevel"/>
    <w:tmpl w:val="15C0C2D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4D48F4"/>
    <w:multiLevelType w:val="multilevel"/>
    <w:tmpl w:val="DC0E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0C7B75"/>
    <w:multiLevelType w:val="hybridMultilevel"/>
    <w:tmpl w:val="B78CF018"/>
    <w:lvl w:ilvl="0" w:tplc="0409000F">
      <w:start w:val="1"/>
      <w:numFmt w:val="decimal"/>
      <w:lvlText w:val="%1."/>
      <w:lvlJc w:val="left"/>
      <w:pPr>
        <w:tabs>
          <w:tab w:val="num" w:pos="1080"/>
        </w:tabs>
        <w:ind w:left="1080" w:hanging="360"/>
      </w:pPr>
      <w:rPr>
        <w:rFonts w:cs="Times New Roman"/>
      </w:rPr>
    </w:lvl>
    <w:lvl w:ilvl="1" w:tplc="479C88EA">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D921812"/>
    <w:multiLevelType w:val="hybridMultilevel"/>
    <w:tmpl w:val="41441F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482073"/>
    <w:multiLevelType w:val="hybridMultilevel"/>
    <w:tmpl w:val="6A3C00B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D120B52"/>
    <w:multiLevelType w:val="hybridMultilevel"/>
    <w:tmpl w:val="145678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356C3"/>
    <w:multiLevelType w:val="multilevel"/>
    <w:tmpl w:val="68B4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C5E32"/>
    <w:multiLevelType w:val="hybridMultilevel"/>
    <w:tmpl w:val="8DF0B59E"/>
    <w:lvl w:ilvl="0" w:tplc="291EB8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A6D7AF2"/>
    <w:multiLevelType w:val="hybridMultilevel"/>
    <w:tmpl w:val="DD662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295457">
    <w:abstractNumId w:val="15"/>
  </w:num>
  <w:num w:numId="2" w16cid:durableId="332412128">
    <w:abstractNumId w:val="1"/>
  </w:num>
  <w:num w:numId="3" w16cid:durableId="696851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242023">
    <w:abstractNumId w:val="0"/>
  </w:num>
  <w:num w:numId="5" w16cid:durableId="801309409">
    <w:abstractNumId w:val="11"/>
  </w:num>
  <w:num w:numId="6" w16cid:durableId="1983849649">
    <w:abstractNumId w:val="12"/>
  </w:num>
  <w:num w:numId="7" w16cid:durableId="918370487">
    <w:abstractNumId w:val="10"/>
  </w:num>
  <w:num w:numId="8" w16cid:durableId="1821380483">
    <w:abstractNumId w:val="8"/>
  </w:num>
  <w:num w:numId="9" w16cid:durableId="1000888501">
    <w:abstractNumId w:val="13"/>
  </w:num>
  <w:num w:numId="10" w16cid:durableId="1463302651">
    <w:abstractNumId w:val="7"/>
  </w:num>
  <w:num w:numId="11" w16cid:durableId="1256792062">
    <w:abstractNumId w:val="16"/>
  </w:num>
  <w:num w:numId="12" w16cid:durableId="774835414">
    <w:abstractNumId w:val="5"/>
  </w:num>
  <w:num w:numId="13" w16cid:durableId="432822535">
    <w:abstractNumId w:val="14"/>
  </w:num>
  <w:num w:numId="14" w16cid:durableId="1786843998">
    <w:abstractNumId w:val="3"/>
  </w:num>
  <w:num w:numId="15" w16cid:durableId="1063916489">
    <w:abstractNumId w:val="6"/>
  </w:num>
  <w:num w:numId="16" w16cid:durableId="9723694">
    <w:abstractNumId w:val="4"/>
  </w:num>
  <w:num w:numId="17" w16cid:durableId="180657710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ber Onufer">
    <w15:presenceInfo w15:providerId="AD" w15:userId="S::ambero@exiusa.com::c8437b84-d3f5-4c0c-857f-1244c192b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8B"/>
    <w:rsid w:val="00015480"/>
    <w:rsid w:val="00037ECE"/>
    <w:rsid w:val="000624CB"/>
    <w:rsid w:val="0014000B"/>
    <w:rsid w:val="001458A3"/>
    <w:rsid w:val="00154105"/>
    <w:rsid w:val="00157503"/>
    <w:rsid w:val="001A0DF3"/>
    <w:rsid w:val="001B1C07"/>
    <w:rsid w:val="001D787E"/>
    <w:rsid w:val="001E0AF1"/>
    <w:rsid w:val="001E481D"/>
    <w:rsid w:val="00212AB7"/>
    <w:rsid w:val="002420B1"/>
    <w:rsid w:val="00264444"/>
    <w:rsid w:val="00292A30"/>
    <w:rsid w:val="002E1937"/>
    <w:rsid w:val="002E5FE9"/>
    <w:rsid w:val="002F4135"/>
    <w:rsid w:val="00310C5A"/>
    <w:rsid w:val="00375D01"/>
    <w:rsid w:val="0038531B"/>
    <w:rsid w:val="00391B16"/>
    <w:rsid w:val="003D4A3B"/>
    <w:rsid w:val="003E0A9C"/>
    <w:rsid w:val="003F0FD2"/>
    <w:rsid w:val="00427D18"/>
    <w:rsid w:val="00467588"/>
    <w:rsid w:val="004A1665"/>
    <w:rsid w:val="004A5042"/>
    <w:rsid w:val="004B4CD0"/>
    <w:rsid w:val="004D5C7D"/>
    <w:rsid w:val="004F7D7C"/>
    <w:rsid w:val="00533D9D"/>
    <w:rsid w:val="00536A10"/>
    <w:rsid w:val="005F1CDA"/>
    <w:rsid w:val="005F2466"/>
    <w:rsid w:val="0060439E"/>
    <w:rsid w:val="0062073E"/>
    <w:rsid w:val="00635099"/>
    <w:rsid w:val="00663F7D"/>
    <w:rsid w:val="00667B25"/>
    <w:rsid w:val="00670A3F"/>
    <w:rsid w:val="00674F69"/>
    <w:rsid w:val="006C7FE2"/>
    <w:rsid w:val="006E448B"/>
    <w:rsid w:val="00757D6D"/>
    <w:rsid w:val="00764810"/>
    <w:rsid w:val="007812C5"/>
    <w:rsid w:val="007A03D5"/>
    <w:rsid w:val="007A157A"/>
    <w:rsid w:val="007A7E0F"/>
    <w:rsid w:val="007E6ABA"/>
    <w:rsid w:val="008152E3"/>
    <w:rsid w:val="00893A1C"/>
    <w:rsid w:val="008F4703"/>
    <w:rsid w:val="00945AAC"/>
    <w:rsid w:val="009C5B02"/>
    <w:rsid w:val="00A13008"/>
    <w:rsid w:val="00A46EB8"/>
    <w:rsid w:val="00A55739"/>
    <w:rsid w:val="00A741BF"/>
    <w:rsid w:val="00AA0CBD"/>
    <w:rsid w:val="00AA5B51"/>
    <w:rsid w:val="00B405DB"/>
    <w:rsid w:val="00B51BA9"/>
    <w:rsid w:val="00B91D7E"/>
    <w:rsid w:val="00BB3D82"/>
    <w:rsid w:val="00BD424D"/>
    <w:rsid w:val="00BE3326"/>
    <w:rsid w:val="00C0531B"/>
    <w:rsid w:val="00C11A1A"/>
    <w:rsid w:val="00C525BA"/>
    <w:rsid w:val="00CC6030"/>
    <w:rsid w:val="00D70B15"/>
    <w:rsid w:val="00DA6D91"/>
    <w:rsid w:val="00DB0E33"/>
    <w:rsid w:val="00DB58F8"/>
    <w:rsid w:val="00DC1F2D"/>
    <w:rsid w:val="00DC5DFA"/>
    <w:rsid w:val="00DF0E5C"/>
    <w:rsid w:val="00E006DF"/>
    <w:rsid w:val="00E12765"/>
    <w:rsid w:val="00E30238"/>
    <w:rsid w:val="00E46C1E"/>
    <w:rsid w:val="00E803CE"/>
    <w:rsid w:val="00E9783A"/>
    <w:rsid w:val="00EB544B"/>
    <w:rsid w:val="00EC7928"/>
    <w:rsid w:val="00ED54ED"/>
    <w:rsid w:val="00EE28D4"/>
    <w:rsid w:val="00EF71A4"/>
    <w:rsid w:val="00EF7F40"/>
    <w:rsid w:val="00F052B7"/>
    <w:rsid w:val="00F05DB1"/>
    <w:rsid w:val="00F13FC2"/>
    <w:rsid w:val="00F35224"/>
    <w:rsid w:val="00FA7A61"/>
    <w:rsid w:val="00FB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403B8"/>
  <w15:docId w15:val="{BF2A6609-0B74-494D-AACF-C5E8939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448B"/>
    <w:pPr>
      <w:ind w:left="720"/>
      <w:contextualSpacing/>
    </w:pPr>
  </w:style>
  <w:style w:type="paragraph" w:styleId="BodyText">
    <w:name w:val="Body Text"/>
    <w:basedOn w:val="Normal"/>
    <w:link w:val="BodyTextChar"/>
    <w:uiPriority w:val="99"/>
    <w:rsid w:val="006E448B"/>
    <w:pPr>
      <w:spacing w:after="240" w:line="240" w:lineRule="atLeast"/>
      <w:ind w:left="1080"/>
      <w:jc w:val="both"/>
    </w:pPr>
    <w:rPr>
      <w:rFonts w:ascii="Arial" w:eastAsia="Times New Roman" w:hAnsi="Arial"/>
      <w:spacing w:val="-5"/>
      <w:sz w:val="20"/>
      <w:szCs w:val="20"/>
    </w:rPr>
  </w:style>
  <w:style w:type="character" w:customStyle="1" w:styleId="BodyTextChar">
    <w:name w:val="Body Text Char"/>
    <w:link w:val="BodyText"/>
    <w:uiPriority w:val="99"/>
    <w:locked/>
    <w:rsid w:val="006E448B"/>
    <w:rPr>
      <w:rFonts w:ascii="Arial" w:hAnsi="Arial" w:cs="Times New Roman"/>
      <w:spacing w:val="-5"/>
      <w:sz w:val="20"/>
      <w:szCs w:val="20"/>
    </w:rPr>
  </w:style>
  <w:style w:type="paragraph" w:styleId="BalloonText">
    <w:name w:val="Balloon Text"/>
    <w:basedOn w:val="Normal"/>
    <w:link w:val="BalloonTextChar"/>
    <w:uiPriority w:val="99"/>
    <w:semiHidden/>
    <w:unhideWhenUsed/>
    <w:rsid w:val="007812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2C5"/>
    <w:rPr>
      <w:rFonts w:ascii="Tahoma" w:hAnsi="Tahoma" w:cs="Tahoma"/>
      <w:sz w:val="16"/>
      <w:szCs w:val="16"/>
    </w:rPr>
  </w:style>
  <w:style w:type="character" w:styleId="CommentReference">
    <w:name w:val="annotation reference"/>
    <w:uiPriority w:val="99"/>
    <w:semiHidden/>
    <w:unhideWhenUsed/>
    <w:rsid w:val="007812C5"/>
    <w:rPr>
      <w:sz w:val="16"/>
      <w:szCs w:val="16"/>
    </w:rPr>
  </w:style>
  <w:style w:type="paragraph" w:styleId="CommentText">
    <w:name w:val="annotation text"/>
    <w:basedOn w:val="Normal"/>
    <w:link w:val="CommentTextChar"/>
    <w:uiPriority w:val="99"/>
    <w:unhideWhenUsed/>
    <w:rsid w:val="007812C5"/>
    <w:rPr>
      <w:sz w:val="20"/>
      <w:szCs w:val="20"/>
    </w:rPr>
  </w:style>
  <w:style w:type="character" w:customStyle="1" w:styleId="CommentTextChar">
    <w:name w:val="Comment Text Char"/>
    <w:basedOn w:val="DefaultParagraphFont"/>
    <w:link w:val="CommentText"/>
    <w:uiPriority w:val="99"/>
    <w:rsid w:val="007812C5"/>
  </w:style>
  <w:style w:type="paragraph" w:styleId="CommentSubject">
    <w:name w:val="annotation subject"/>
    <w:basedOn w:val="CommentText"/>
    <w:next w:val="CommentText"/>
    <w:link w:val="CommentSubjectChar"/>
    <w:uiPriority w:val="99"/>
    <w:semiHidden/>
    <w:unhideWhenUsed/>
    <w:rsid w:val="007812C5"/>
    <w:rPr>
      <w:b/>
      <w:bCs/>
    </w:rPr>
  </w:style>
  <w:style w:type="character" w:customStyle="1" w:styleId="CommentSubjectChar">
    <w:name w:val="Comment Subject Char"/>
    <w:link w:val="CommentSubject"/>
    <w:uiPriority w:val="99"/>
    <w:semiHidden/>
    <w:rsid w:val="007812C5"/>
    <w:rPr>
      <w:b/>
      <w:bCs/>
    </w:rPr>
  </w:style>
  <w:style w:type="paragraph" w:styleId="Revision">
    <w:name w:val="Revision"/>
    <w:hidden/>
    <w:uiPriority w:val="99"/>
    <w:semiHidden/>
    <w:rsid w:val="002E1937"/>
    <w:rPr>
      <w:sz w:val="22"/>
      <w:szCs w:val="22"/>
    </w:rPr>
  </w:style>
  <w:style w:type="paragraph" w:styleId="NormalWeb">
    <w:name w:val="Normal (Web)"/>
    <w:basedOn w:val="Normal"/>
    <w:uiPriority w:val="99"/>
    <w:unhideWhenUsed/>
    <w:rsid w:val="001E481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locked/>
    <w:rsid w:val="001E481D"/>
    <w:rPr>
      <w:i/>
      <w:iCs/>
    </w:rPr>
  </w:style>
  <w:style w:type="character" w:styleId="Strong">
    <w:name w:val="Strong"/>
    <w:basedOn w:val="DefaultParagraphFont"/>
    <w:uiPriority w:val="22"/>
    <w:qFormat/>
    <w:locked/>
    <w:rsid w:val="001E4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Charter of the Web/Internet Committee</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the Web/Internet Committee</dc:title>
  <dc:subject/>
  <dc:creator>Laura Sherrod</dc:creator>
  <cp:keywords/>
  <cp:lastModifiedBy>Amber Onufer</cp:lastModifiedBy>
  <cp:revision>2</cp:revision>
  <dcterms:created xsi:type="dcterms:W3CDTF">2026-02-16T15:20:00Z</dcterms:created>
  <dcterms:modified xsi:type="dcterms:W3CDTF">2026-02-16T15:20:00Z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d77ef775-8bbc-42ce-a5c5-f2ed3a35ce9b</vt:lpwstr>
  </property>
</Properties>
</file>