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F337" w14:textId="1E08F4CE" w:rsidR="0028469C" w:rsidRDefault="008C259B" w:rsidP="0028469C">
      <w:pPr>
        <w:spacing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t>November 20</w:t>
      </w:r>
      <w:r w:rsidR="0028469C">
        <w:rPr>
          <w:color w:val="000000" w:themeColor="text1"/>
        </w:rPr>
        <w:t>, 20</w:t>
      </w:r>
      <w:r w:rsidR="00A06254">
        <w:rPr>
          <w:color w:val="000000" w:themeColor="text1"/>
        </w:rPr>
        <w:t>25</w:t>
      </w:r>
    </w:p>
    <w:p w14:paraId="0C8A4C8A" w14:textId="77777777" w:rsidR="0028469C" w:rsidRPr="00B475DE" w:rsidRDefault="0028469C" w:rsidP="0028469C">
      <w:pPr>
        <w:spacing w:after="0" w:line="240" w:lineRule="auto"/>
        <w:jc w:val="both"/>
      </w:pPr>
    </w:p>
    <w:p w14:paraId="30A70F85" w14:textId="77777777" w:rsidR="0028469C" w:rsidRPr="00F46111" w:rsidRDefault="0028469C" w:rsidP="0028469C">
      <w:pPr>
        <w:spacing w:after="0" w:line="240" w:lineRule="auto"/>
        <w:jc w:val="center"/>
        <w:rPr>
          <w:b/>
          <w:sz w:val="32"/>
          <w:szCs w:val="32"/>
        </w:rPr>
      </w:pPr>
      <w:r w:rsidRPr="00F46111">
        <w:rPr>
          <w:b/>
          <w:sz w:val="32"/>
          <w:szCs w:val="32"/>
        </w:rPr>
        <w:t>Charter of the Membership Committee</w:t>
      </w:r>
    </w:p>
    <w:p w14:paraId="140B1C70" w14:textId="77777777" w:rsidR="0028469C" w:rsidRPr="006E448B" w:rsidRDefault="0028469C" w:rsidP="0028469C">
      <w:pPr>
        <w:spacing w:after="0" w:line="240" w:lineRule="auto"/>
        <w:jc w:val="both"/>
      </w:pPr>
    </w:p>
    <w:p w14:paraId="094EB43B" w14:textId="77777777" w:rsidR="0028469C" w:rsidRPr="006E448B" w:rsidRDefault="0028469C" w:rsidP="0028469C">
      <w:pPr>
        <w:spacing w:after="0" w:line="240" w:lineRule="auto"/>
        <w:jc w:val="both"/>
        <w:rPr>
          <w:b/>
          <w:u w:val="single"/>
        </w:rPr>
      </w:pPr>
      <w:r w:rsidRPr="006E448B">
        <w:rPr>
          <w:b/>
          <w:u w:val="single"/>
        </w:rPr>
        <w:t>Mission Statement:</w:t>
      </w:r>
    </w:p>
    <w:p w14:paraId="2B64F01C" w14:textId="77777777" w:rsidR="0028469C" w:rsidRPr="006E448B" w:rsidRDefault="0028469C" w:rsidP="0028469C">
      <w:pPr>
        <w:spacing w:after="0" w:line="240" w:lineRule="auto"/>
        <w:jc w:val="both"/>
      </w:pPr>
    </w:p>
    <w:p w14:paraId="4086BF99" w14:textId="4561B30F" w:rsidR="00AF5400" w:rsidRPr="001E1F11" w:rsidRDefault="00AF5400" w:rsidP="0028469C">
      <w:pPr>
        <w:spacing w:after="0" w:line="240" w:lineRule="auto"/>
        <w:ind w:left="720"/>
        <w:jc w:val="both"/>
      </w:pPr>
      <w:r w:rsidRPr="001E1F11">
        <w:t>The Membership Committee plays a central role in supporting the Society’s sustainability and growth by ensuring that EEGS remains relevant, welcoming, and valuable to a broad spectrum of geoscience and applied geophysics professionals.  Its responsibilities include:</w:t>
      </w:r>
    </w:p>
    <w:p w14:paraId="0459D385" w14:textId="33720C02" w:rsidR="00AF5400" w:rsidRPr="001E1F11" w:rsidRDefault="00AF5400" w:rsidP="00AF5400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E1F11">
        <w:rPr>
          <w:rFonts w:asciiTheme="minorHAnsi" w:eastAsiaTheme="minorHAnsi" w:hAnsiTheme="minorHAnsi" w:cstheme="minorBidi"/>
          <w:sz w:val="22"/>
          <w:szCs w:val="22"/>
        </w:rPr>
        <w:t>Evaluating member satisfaction and identifying opportunities to strengthen member engagement and value.</w:t>
      </w:r>
    </w:p>
    <w:p w14:paraId="05144726" w14:textId="2B183D1E" w:rsidR="00AF5400" w:rsidRPr="001E1F11" w:rsidRDefault="00AF5400" w:rsidP="00AF5400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E1F11">
        <w:rPr>
          <w:rFonts w:asciiTheme="minorHAnsi" w:eastAsiaTheme="minorHAnsi" w:hAnsiTheme="minorHAnsi" w:cstheme="minorBidi"/>
          <w:sz w:val="22"/>
          <w:szCs w:val="22"/>
        </w:rPr>
        <w:t>Recommending initiatives, programs, and improvements that address the evolving needs of current and prospective members.</w:t>
      </w:r>
    </w:p>
    <w:p w14:paraId="1DB3C511" w14:textId="4DF11213" w:rsidR="0028469C" w:rsidRPr="001E1F11" w:rsidRDefault="00AF5400" w:rsidP="001E1F11">
      <w:pPr>
        <w:pStyle w:val="NormalWeb"/>
        <w:numPr>
          <w:ilvl w:val="0"/>
          <w:numId w:val="13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E1F11">
        <w:rPr>
          <w:rFonts w:asciiTheme="minorHAnsi" w:eastAsiaTheme="minorHAnsi" w:hAnsiTheme="minorHAnsi" w:cstheme="minorBidi"/>
          <w:sz w:val="22"/>
          <w:szCs w:val="22"/>
        </w:rPr>
        <w:t>Developing and implementing strategies to increase membership, broaden professional diversity within the Society, and enhance long-term retention.</w:t>
      </w:r>
    </w:p>
    <w:p w14:paraId="149BF166" w14:textId="77777777" w:rsidR="0028469C" w:rsidRDefault="0028469C" w:rsidP="002846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General Guidelines:</w:t>
      </w:r>
    </w:p>
    <w:p w14:paraId="3D888FD3" w14:textId="77777777" w:rsidR="0028469C" w:rsidRDefault="0028469C" w:rsidP="0028469C">
      <w:pPr>
        <w:spacing w:after="0" w:line="240" w:lineRule="auto"/>
        <w:ind w:left="720"/>
        <w:jc w:val="both"/>
      </w:pPr>
    </w:p>
    <w:p w14:paraId="2738A230" w14:textId="1A6CF83A" w:rsidR="0028469C" w:rsidRPr="002D648E" w:rsidRDefault="00A06254" w:rsidP="00A06254">
      <w:pPr>
        <w:spacing w:after="0" w:line="240" w:lineRule="auto"/>
        <w:ind w:left="720"/>
        <w:jc w:val="both"/>
      </w:pPr>
      <w:r w:rsidRPr="00A06254">
        <w:t xml:space="preserve">A total of </w:t>
      </w:r>
      <w:r w:rsidRPr="00140347">
        <w:rPr>
          <w:color w:val="000000" w:themeColor="text1"/>
        </w:rPr>
        <w:t>three to eight</w:t>
      </w:r>
      <w:r w:rsidRPr="00416DF3">
        <w:rPr>
          <w:color w:val="000000" w:themeColor="text1"/>
        </w:rPr>
        <w:t xml:space="preserve"> </w:t>
      </w:r>
      <w:r w:rsidRPr="00A06254">
        <w:t>committee members are recommended for effective and efficient</w:t>
      </w:r>
      <w:r>
        <w:t xml:space="preserve"> </w:t>
      </w:r>
      <w:r w:rsidRPr="00A06254">
        <w:t>committee operation. These members should represent a cross section of the EEGS membership</w:t>
      </w:r>
      <w:r>
        <w:t xml:space="preserve"> </w:t>
      </w:r>
      <w:r w:rsidRPr="00A06254">
        <w:t>groups (Academia, Manufacturer, Government, Construction/Infrastructure, Mining/Industry,</w:t>
      </w:r>
      <w:r>
        <w:t xml:space="preserve"> </w:t>
      </w:r>
      <w:r w:rsidRPr="00A06254">
        <w:t xml:space="preserve">Archaeology/Agriculture, and Consulting). </w:t>
      </w:r>
      <w:r w:rsidR="00140347">
        <w:t>M</w:t>
      </w:r>
      <w:r w:rsidRPr="00A06254">
        <w:t>onthly meetings are called by the chairperson to</w:t>
      </w:r>
      <w:r>
        <w:t xml:space="preserve"> a</w:t>
      </w:r>
      <w:r w:rsidRPr="00A06254">
        <w:t>ssess committee operation.</w:t>
      </w:r>
      <w:r w:rsidR="0028469C">
        <w:t xml:space="preserve">  </w:t>
      </w:r>
      <w:r w:rsidR="00AF5400" w:rsidRPr="001E1F11">
        <w:t>The committee will collaborate closely with other EEGS committees, particularly the Education, Publications, Intersociety, Communications, and SAGEEP Steering Committees, when membership initiatives intersect with their missions.</w:t>
      </w:r>
    </w:p>
    <w:p w14:paraId="42B2DEE8" w14:textId="77777777" w:rsidR="0028469C" w:rsidRDefault="0028469C" w:rsidP="0028469C">
      <w:pPr>
        <w:spacing w:after="0" w:line="240" w:lineRule="auto"/>
        <w:jc w:val="both"/>
      </w:pPr>
    </w:p>
    <w:p w14:paraId="631E5175" w14:textId="32B9407C" w:rsidR="0028469C" w:rsidRPr="006E448B" w:rsidRDefault="008C259B" w:rsidP="002846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Current </w:t>
      </w:r>
      <w:r w:rsidR="0028469C" w:rsidRPr="006E448B">
        <w:rPr>
          <w:b/>
          <w:u w:val="single"/>
        </w:rPr>
        <w:t>Members:</w:t>
      </w:r>
    </w:p>
    <w:p w14:paraId="7B5CC661" w14:textId="77777777" w:rsidR="00A06254" w:rsidRDefault="00A06254" w:rsidP="00A06254">
      <w:pPr>
        <w:spacing w:after="0" w:line="240" w:lineRule="auto"/>
        <w:ind w:left="720"/>
        <w:jc w:val="both"/>
      </w:pPr>
    </w:p>
    <w:p w14:paraId="1AA13BA4" w14:textId="77777777" w:rsidR="00A06254" w:rsidRPr="00140347" w:rsidRDefault="00A06254" w:rsidP="00A0625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140347">
        <w:rPr>
          <w:color w:val="0070C0"/>
        </w:rPr>
        <w:t>Tiffany Clark (chair)</w:t>
      </w:r>
      <w:r w:rsidRPr="00140347">
        <w:rPr>
          <w:color w:val="000000" w:themeColor="text1"/>
        </w:rPr>
        <w:t xml:space="preserve"> – Manufacturer/Sales</w:t>
      </w:r>
    </w:p>
    <w:p w14:paraId="7718FF71" w14:textId="77777777" w:rsidR="00A06254" w:rsidRPr="00140347" w:rsidRDefault="00A06254" w:rsidP="00A0625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140347">
        <w:rPr>
          <w:color w:val="000000" w:themeColor="text1"/>
        </w:rPr>
        <w:t>Laura Sherrod – Academia</w:t>
      </w:r>
    </w:p>
    <w:p w14:paraId="150C9BFF" w14:textId="77777777" w:rsidR="00A06254" w:rsidRPr="00140347" w:rsidRDefault="00A06254" w:rsidP="00A0625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140347">
        <w:rPr>
          <w:color w:val="000000" w:themeColor="text1"/>
        </w:rPr>
        <w:t>Lynelle Brode - Consultant</w:t>
      </w:r>
    </w:p>
    <w:p w14:paraId="1FC9488D" w14:textId="77777777" w:rsidR="00A06254" w:rsidRPr="00140347" w:rsidRDefault="00A06254" w:rsidP="00A0625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140347">
        <w:rPr>
          <w:color w:val="000000" w:themeColor="text1"/>
        </w:rPr>
        <w:t>Kate McKinley- Consulting/Sales</w:t>
      </w:r>
    </w:p>
    <w:p w14:paraId="4F76F5C3" w14:textId="282EF5F2" w:rsidR="0028469C" w:rsidRPr="00140347" w:rsidRDefault="00A06254" w:rsidP="00A0625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140347">
        <w:rPr>
          <w:color w:val="000000" w:themeColor="text1"/>
        </w:rPr>
        <w:t>Wendy Church – Consultant</w:t>
      </w:r>
    </w:p>
    <w:p w14:paraId="0196F795" w14:textId="77777777" w:rsidR="00A06254" w:rsidRDefault="00A06254" w:rsidP="00A06254">
      <w:pPr>
        <w:spacing w:after="0" w:line="240" w:lineRule="auto"/>
        <w:jc w:val="both"/>
        <w:rPr>
          <w:b/>
          <w:color w:val="000000" w:themeColor="text1"/>
          <w:u w:val="single"/>
        </w:rPr>
      </w:pPr>
    </w:p>
    <w:p w14:paraId="0A4F1FEC" w14:textId="77777777" w:rsidR="001E1F11" w:rsidRDefault="003E11F3" w:rsidP="001E1F11">
      <w:pPr>
        <w:spacing w:after="0" w:line="240" w:lineRule="auto"/>
        <w:jc w:val="both"/>
        <w:rPr>
          <w:b/>
          <w:u w:val="single"/>
        </w:rPr>
      </w:pPr>
      <w:r>
        <w:rPr>
          <w:b/>
          <w:color w:val="000000" w:themeColor="text1"/>
          <w:u w:val="single"/>
        </w:rPr>
        <w:t>Annual</w:t>
      </w:r>
      <w:r w:rsidR="0028469C" w:rsidRPr="009D0BBF">
        <w:rPr>
          <w:b/>
          <w:color w:val="000000" w:themeColor="text1"/>
          <w:u w:val="single"/>
        </w:rPr>
        <w:t xml:space="preserve"> G</w:t>
      </w:r>
      <w:r w:rsidR="0028469C">
        <w:rPr>
          <w:b/>
          <w:u w:val="single"/>
        </w:rPr>
        <w:t>oals</w:t>
      </w:r>
      <w:r w:rsidR="0028469C" w:rsidRPr="006E448B">
        <w:rPr>
          <w:b/>
          <w:u w:val="single"/>
        </w:rPr>
        <w:t>:</w:t>
      </w:r>
    </w:p>
    <w:p w14:paraId="31E9A596" w14:textId="3D363885" w:rsidR="00AF5400" w:rsidRPr="001E1F11" w:rsidRDefault="00AF5400" w:rsidP="001E1F1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/>
          <w:u w:val="single"/>
        </w:rPr>
      </w:pPr>
      <w:r w:rsidRPr="001E1F11">
        <w:t>Achieve a net membership increase of 10% per SAGEEP conference cycle.</w:t>
      </w:r>
    </w:p>
    <w:p w14:paraId="6B8226AF" w14:textId="5E54B967" w:rsidR="00AF5400" w:rsidRPr="001E1F11" w:rsidRDefault="00AF5400" w:rsidP="001E1F11">
      <w:pPr>
        <w:pStyle w:val="NoSpacing"/>
        <w:numPr>
          <w:ilvl w:val="0"/>
          <w:numId w:val="15"/>
        </w:numPr>
      </w:pPr>
      <w:r w:rsidRPr="001E1F11">
        <w:t>Improve retention of existing members by enhancing engagement and perceived value.</w:t>
      </w:r>
    </w:p>
    <w:p w14:paraId="7B12F471" w14:textId="1F962413" w:rsidR="00AF5400" w:rsidRPr="001E1F11" w:rsidRDefault="00AF5400" w:rsidP="001E1F11">
      <w:pPr>
        <w:pStyle w:val="NoSpacing"/>
        <w:numPr>
          <w:ilvl w:val="0"/>
          <w:numId w:val="15"/>
        </w:numPr>
      </w:pPr>
      <w:r w:rsidRPr="001E1F11">
        <w:t>Expand outreach to adjacent disciplines (e.g., environmental science, civil engineering, archaeology, hydrology).</w:t>
      </w:r>
    </w:p>
    <w:p w14:paraId="21389068" w14:textId="3EE43319" w:rsidR="00AF5400" w:rsidRPr="001E1F11" w:rsidRDefault="00AF5400" w:rsidP="001E1F11">
      <w:pPr>
        <w:pStyle w:val="NoSpacing"/>
        <w:numPr>
          <w:ilvl w:val="0"/>
          <w:numId w:val="15"/>
        </w:numPr>
      </w:pPr>
      <w:r w:rsidRPr="001E1F11">
        <w:t>Coordinate with the Education Committee to increase student attendance and participation at SAGEEP.</w:t>
      </w:r>
    </w:p>
    <w:p w14:paraId="1208BB47" w14:textId="1FEF1B84" w:rsidR="00AF5400" w:rsidRPr="001E1F11" w:rsidRDefault="00AF5400" w:rsidP="001E1F11">
      <w:pPr>
        <w:pStyle w:val="NoSpacing"/>
        <w:numPr>
          <w:ilvl w:val="0"/>
          <w:numId w:val="15"/>
        </w:numPr>
      </w:pPr>
      <w:r w:rsidRPr="001E1F11">
        <w:t>Provide regular communication and recommendations to the Executive Committee, EEGS committees, and the general membership.</w:t>
      </w:r>
    </w:p>
    <w:p w14:paraId="74054FEE" w14:textId="79A4B69D" w:rsidR="00AF5400" w:rsidRPr="001E1F11" w:rsidRDefault="00AF5400" w:rsidP="001E1F11">
      <w:pPr>
        <w:pStyle w:val="NoSpacing"/>
        <w:numPr>
          <w:ilvl w:val="0"/>
          <w:numId w:val="15"/>
        </w:numPr>
      </w:pPr>
      <w:r w:rsidRPr="001E1F11">
        <w:t>Evaluate current membership benefits and identify new opportunities to enhance value.</w:t>
      </w:r>
    </w:p>
    <w:p w14:paraId="58CE3207" w14:textId="37A0A239" w:rsidR="00997D31" w:rsidRDefault="00AF5400" w:rsidP="00997D31">
      <w:pPr>
        <w:pStyle w:val="NoSpacing"/>
        <w:numPr>
          <w:ilvl w:val="0"/>
          <w:numId w:val="15"/>
        </w:numPr>
      </w:pPr>
      <w:r w:rsidRPr="001E1F11">
        <w:t>Support the visibility and promotion of EEGS programs, publications, and professional development opportunities.</w:t>
      </w:r>
    </w:p>
    <w:p w14:paraId="5CE9E722" w14:textId="77777777" w:rsidR="003E11F3" w:rsidRPr="00663F7D" w:rsidRDefault="003E11F3" w:rsidP="003E11F3">
      <w:pPr>
        <w:spacing w:after="0" w:line="240" w:lineRule="auto"/>
        <w:rPr>
          <w:rFonts w:cstheme="minorHAnsi"/>
          <w:b/>
          <w:u w:val="single"/>
        </w:rPr>
      </w:pPr>
      <w:r w:rsidRPr="00663F7D">
        <w:rPr>
          <w:rFonts w:cstheme="minorHAnsi"/>
          <w:b/>
          <w:u w:val="single"/>
        </w:rPr>
        <w:lastRenderedPageBreak/>
        <w:t xml:space="preserve">Tasks for Accomplishing </w:t>
      </w:r>
      <w:r>
        <w:rPr>
          <w:rFonts w:cstheme="minorHAnsi"/>
          <w:b/>
          <w:u w:val="single"/>
        </w:rPr>
        <w:t>Annual</w:t>
      </w:r>
      <w:r w:rsidRPr="00663F7D">
        <w:rPr>
          <w:rFonts w:cstheme="minorHAnsi"/>
          <w:b/>
          <w:u w:val="single"/>
        </w:rPr>
        <w:t xml:space="preserve"> Goals:</w:t>
      </w:r>
    </w:p>
    <w:p w14:paraId="3E9D6FC0" w14:textId="77777777" w:rsidR="005A07B5" w:rsidRDefault="005A07B5" w:rsidP="005A07B5">
      <w:pPr>
        <w:spacing w:after="0" w:line="240" w:lineRule="auto"/>
        <w:ind w:left="720"/>
        <w:jc w:val="both"/>
      </w:pPr>
    </w:p>
    <w:p w14:paraId="28E71075" w14:textId="56EE95F4" w:rsidR="005A07B5" w:rsidRDefault="005A07B5" w:rsidP="005A07B5">
      <w:pPr>
        <w:pStyle w:val="NoSpacing"/>
        <w:numPr>
          <w:ilvl w:val="0"/>
          <w:numId w:val="16"/>
        </w:numPr>
      </w:pPr>
      <w:r>
        <w:t>Review membership dues to make sure the membership fees are in line with what the membership desires and meets the needs of the Society.</w:t>
      </w:r>
    </w:p>
    <w:p w14:paraId="2C0F3794" w14:textId="4BAF8DFD" w:rsidR="005A07B5" w:rsidRDefault="005A07B5" w:rsidP="005A07B5">
      <w:pPr>
        <w:pStyle w:val="NoSpacing"/>
        <w:numPr>
          <w:ilvl w:val="1"/>
          <w:numId w:val="16"/>
        </w:numPr>
      </w:pPr>
      <w:r>
        <w:t>Review membership dues.</w:t>
      </w:r>
    </w:p>
    <w:p w14:paraId="5ED3EE73" w14:textId="4DCC90AD" w:rsidR="005A07B5" w:rsidRDefault="005A07B5" w:rsidP="005A07B5">
      <w:pPr>
        <w:pStyle w:val="NoSpacing"/>
        <w:numPr>
          <w:ilvl w:val="0"/>
          <w:numId w:val="16"/>
        </w:numPr>
      </w:pPr>
      <w:r>
        <w:t>Contact former members via a poll and determine the primary factors of why they have decided not to renew. Report the findings to the Board.</w:t>
      </w:r>
    </w:p>
    <w:p w14:paraId="036F9FC7" w14:textId="35E53B6F" w:rsidR="005A07B5" w:rsidRDefault="005A07B5" w:rsidP="005A07B5">
      <w:pPr>
        <w:pStyle w:val="NoSpacing"/>
        <w:numPr>
          <w:ilvl w:val="1"/>
          <w:numId w:val="16"/>
        </w:numPr>
      </w:pPr>
      <w:r>
        <w:t>Email former members a short survey.</w:t>
      </w:r>
    </w:p>
    <w:p w14:paraId="6C513B47" w14:textId="485FAF26" w:rsidR="005A07B5" w:rsidRDefault="005A07B5" w:rsidP="005A07B5">
      <w:pPr>
        <w:pStyle w:val="NoSpacing"/>
        <w:numPr>
          <w:ilvl w:val="1"/>
          <w:numId w:val="16"/>
        </w:numPr>
      </w:pPr>
      <w:r>
        <w:t>Follow with call if needed.</w:t>
      </w:r>
    </w:p>
    <w:p w14:paraId="035C1685" w14:textId="71B143CF" w:rsidR="005A07B5" w:rsidRDefault="005A07B5" w:rsidP="005A07B5">
      <w:pPr>
        <w:pStyle w:val="NoSpacing"/>
        <w:numPr>
          <w:ilvl w:val="0"/>
          <w:numId w:val="16"/>
        </w:numPr>
      </w:pPr>
      <w:r>
        <w:t>Contact current and prospective members via a poll and determine the primary factors of what they would like to see in an EEGS. Report the findings to the Board.</w:t>
      </w:r>
    </w:p>
    <w:p w14:paraId="7ED8AC60" w14:textId="2D435F95" w:rsidR="005A07B5" w:rsidRDefault="005A07B5" w:rsidP="005A07B5">
      <w:pPr>
        <w:pStyle w:val="NoSpacing"/>
        <w:numPr>
          <w:ilvl w:val="1"/>
          <w:numId w:val="16"/>
        </w:numPr>
      </w:pPr>
      <w:r>
        <w:t xml:space="preserve">Email </w:t>
      </w:r>
      <w:r w:rsidR="0036228F">
        <w:t>current and prospective</w:t>
      </w:r>
      <w:r>
        <w:t xml:space="preserve"> members a short survey.</w:t>
      </w:r>
    </w:p>
    <w:p w14:paraId="5959EAB1" w14:textId="38835775" w:rsidR="005A07B5" w:rsidRDefault="005A07B5" w:rsidP="005A07B5">
      <w:pPr>
        <w:pStyle w:val="NoSpacing"/>
        <w:numPr>
          <w:ilvl w:val="1"/>
          <w:numId w:val="16"/>
        </w:numPr>
      </w:pPr>
      <w:r>
        <w:t>Follow with call if needed.</w:t>
      </w:r>
    </w:p>
    <w:p w14:paraId="698D600A" w14:textId="768A834D" w:rsidR="005A07B5" w:rsidRDefault="005A07B5" w:rsidP="005A07B5">
      <w:pPr>
        <w:pStyle w:val="NoSpacing"/>
        <w:numPr>
          <w:ilvl w:val="0"/>
          <w:numId w:val="16"/>
        </w:numPr>
      </w:pPr>
      <w:r>
        <w:t>Develop strategies for recruiting new members into the Society, particularly those in other</w:t>
      </w:r>
      <w:r w:rsidR="00416DF3">
        <w:t xml:space="preserve"> d</w:t>
      </w:r>
      <w:r>
        <w:t>isciplines.</w:t>
      </w:r>
    </w:p>
    <w:p w14:paraId="6FAA545E" w14:textId="6281EC51" w:rsidR="005A07B5" w:rsidRDefault="005A07B5" w:rsidP="0036228F">
      <w:pPr>
        <w:pStyle w:val="NoSpacing"/>
        <w:numPr>
          <w:ilvl w:val="1"/>
          <w:numId w:val="16"/>
        </w:numPr>
      </w:pPr>
      <w:r>
        <w:t xml:space="preserve">Work with </w:t>
      </w:r>
      <w:r w:rsidR="001445D0">
        <w:t>P</w:t>
      </w:r>
      <w:r>
        <w:t xml:space="preserve">ublications </w:t>
      </w:r>
      <w:r w:rsidR="001445D0">
        <w:t>C</w:t>
      </w:r>
      <w:r>
        <w:t>ommittee to produce special issues of FastTimes or JEEG guest edited by subject experts in fields we want to expand into.</w:t>
      </w:r>
    </w:p>
    <w:p w14:paraId="74739A33" w14:textId="59C4B615" w:rsidR="005A07B5" w:rsidRDefault="005A07B5" w:rsidP="0036228F">
      <w:pPr>
        <w:pStyle w:val="NoSpacing"/>
        <w:numPr>
          <w:ilvl w:val="1"/>
          <w:numId w:val="16"/>
        </w:numPr>
      </w:pPr>
      <w:r>
        <w:t>Have members bring up EEGS and SAGEEP at professional or networking events (i.e., at meetings and conferences) and on social media (i.e., LinkedIn, Facebook).</w:t>
      </w:r>
    </w:p>
    <w:p w14:paraId="11EF80B4" w14:textId="531D345F" w:rsidR="005A07B5" w:rsidRDefault="005A07B5" w:rsidP="0036228F">
      <w:pPr>
        <w:pStyle w:val="NoSpacing"/>
        <w:numPr>
          <w:ilvl w:val="1"/>
          <w:numId w:val="16"/>
        </w:numPr>
      </w:pPr>
      <w:r>
        <w:t xml:space="preserve">Work with Intersociety </w:t>
      </w:r>
      <w:r w:rsidR="000C63A4">
        <w:t>C</w:t>
      </w:r>
      <w:r>
        <w:t>ommittee to increase cross discipline societal cooperation.</w:t>
      </w:r>
    </w:p>
    <w:p w14:paraId="2C293BB4" w14:textId="537EC963" w:rsidR="005A07B5" w:rsidRDefault="005A07B5" w:rsidP="005A07B5">
      <w:pPr>
        <w:pStyle w:val="NoSpacing"/>
        <w:numPr>
          <w:ilvl w:val="0"/>
          <w:numId w:val="16"/>
        </w:numPr>
      </w:pPr>
      <w:r>
        <w:t>Contact outgoing student members and encourage continued membership.</w:t>
      </w:r>
    </w:p>
    <w:p w14:paraId="44E438B7" w14:textId="4200D027" w:rsidR="005A07B5" w:rsidRDefault="005A07B5" w:rsidP="00C969BF">
      <w:pPr>
        <w:pStyle w:val="NoSpacing"/>
        <w:numPr>
          <w:ilvl w:val="1"/>
          <w:numId w:val="16"/>
        </w:numPr>
      </w:pPr>
      <w:r>
        <w:t>Coordinate with Education Committee</w:t>
      </w:r>
    </w:p>
    <w:p w14:paraId="02609389" w14:textId="5E0BA8C3" w:rsidR="005A07B5" w:rsidRDefault="005A07B5" w:rsidP="00C969BF">
      <w:pPr>
        <w:pStyle w:val="NoSpacing"/>
        <w:numPr>
          <w:ilvl w:val="1"/>
          <w:numId w:val="16"/>
        </w:numPr>
      </w:pPr>
      <w:r>
        <w:t xml:space="preserve">Compile a list </w:t>
      </w:r>
      <w:r w:rsidR="00416DF3">
        <w:t xml:space="preserve">of </w:t>
      </w:r>
      <w:r>
        <w:t>recently graduated students and stay in email contact.</w:t>
      </w:r>
    </w:p>
    <w:p w14:paraId="4E089415" w14:textId="0FB9DE90" w:rsidR="005A07B5" w:rsidRDefault="005A07B5" w:rsidP="00C969BF">
      <w:pPr>
        <w:pStyle w:val="NoSpacing"/>
        <w:numPr>
          <w:ilvl w:val="1"/>
          <w:numId w:val="16"/>
        </w:numPr>
      </w:pPr>
      <w:r>
        <w:t>Gather information on job status and suggest newly hired ex-student members bring EEGS with them to their new jobs.</w:t>
      </w:r>
    </w:p>
    <w:p w14:paraId="3A25D501" w14:textId="689C0490" w:rsidR="005A07B5" w:rsidRDefault="005A07B5" w:rsidP="005A07B5">
      <w:pPr>
        <w:pStyle w:val="NoSpacing"/>
        <w:numPr>
          <w:ilvl w:val="0"/>
          <w:numId w:val="16"/>
        </w:numPr>
      </w:pPr>
      <w:r>
        <w:t>Support TAG Webinars.</w:t>
      </w:r>
    </w:p>
    <w:p w14:paraId="58695D01" w14:textId="4828B7EA" w:rsidR="005A07B5" w:rsidRDefault="005A07B5" w:rsidP="00C969BF">
      <w:pPr>
        <w:pStyle w:val="NoSpacing"/>
        <w:numPr>
          <w:ilvl w:val="1"/>
          <w:numId w:val="16"/>
        </w:numPr>
      </w:pPr>
      <w:r w:rsidRPr="00140347">
        <w:t xml:space="preserve">Work with </w:t>
      </w:r>
      <w:r w:rsidR="00140347" w:rsidRPr="00140347">
        <w:t>Iftekhar Alam</w:t>
      </w:r>
      <w:r w:rsidR="00140347">
        <w:t xml:space="preserve"> </w:t>
      </w:r>
      <w:r>
        <w:t>to identify presenters, coordinate logistics with presenters, and chair/host TAGS webinars.</w:t>
      </w:r>
    </w:p>
    <w:p w14:paraId="5D21E0CE" w14:textId="318D76CA" w:rsidR="005A07B5" w:rsidRDefault="005A07B5" w:rsidP="005A07B5">
      <w:pPr>
        <w:pStyle w:val="NoSpacing"/>
        <w:numPr>
          <w:ilvl w:val="0"/>
          <w:numId w:val="16"/>
        </w:numPr>
      </w:pPr>
      <w:r>
        <w:t>Increase geophysical users’ participation in EEGS and SAGEEP.</w:t>
      </w:r>
    </w:p>
    <w:p w14:paraId="77BA18D2" w14:textId="30C878CC" w:rsidR="005A07B5" w:rsidRDefault="005A07B5" w:rsidP="00C969BF">
      <w:pPr>
        <w:pStyle w:val="NoSpacing"/>
        <w:numPr>
          <w:ilvl w:val="1"/>
          <w:numId w:val="16"/>
        </w:numPr>
      </w:pPr>
      <w:r>
        <w:t>Improve “what is geophysics” section on web site, with specific aim at non-</w:t>
      </w:r>
      <w:r w:rsidR="00C969BF">
        <w:t>g</w:t>
      </w:r>
      <w:r>
        <w:t>eophysicists.</w:t>
      </w:r>
    </w:p>
    <w:p w14:paraId="39573643" w14:textId="5848A301" w:rsidR="005A07B5" w:rsidRDefault="005A07B5" w:rsidP="00C969BF">
      <w:pPr>
        <w:pStyle w:val="NoSpacing"/>
        <w:numPr>
          <w:ilvl w:val="1"/>
          <w:numId w:val="16"/>
        </w:numPr>
      </w:pPr>
      <w:r>
        <w:t>Evaluate opportunities for an “open house” for the exhibit hall – Coordinating with SAGEEP and Education Committee.</w:t>
      </w:r>
    </w:p>
    <w:p w14:paraId="7AB0E096" w14:textId="5AFEE980" w:rsidR="009438B0" w:rsidRPr="00540D53" w:rsidRDefault="009438B0" w:rsidP="00140347">
      <w:pPr>
        <w:pStyle w:val="NoSpacing"/>
        <w:ind w:left="1440"/>
        <w:rPr>
          <w:highlight w:val="yellow"/>
        </w:rPr>
      </w:pPr>
    </w:p>
    <w:p w14:paraId="5C140B03" w14:textId="77777777" w:rsidR="00C969BF" w:rsidRDefault="00C969BF" w:rsidP="00C969BF">
      <w:pPr>
        <w:pStyle w:val="NoSpacing"/>
      </w:pPr>
    </w:p>
    <w:p w14:paraId="573AAF17" w14:textId="59777F0A" w:rsidR="003A0BE6" w:rsidRDefault="008C259B" w:rsidP="003A0BE6">
      <w:pPr>
        <w:rPr>
          <w:b/>
          <w:u w:val="single"/>
        </w:rPr>
      </w:pPr>
      <w:r>
        <w:rPr>
          <w:b/>
          <w:u w:val="single"/>
        </w:rPr>
        <w:t>Deliverables</w:t>
      </w:r>
      <w:r w:rsidR="003A0BE6" w:rsidRPr="003A0BE6">
        <w:rPr>
          <w:b/>
          <w:u w:val="single"/>
        </w:rPr>
        <w:t xml:space="preserve"> (e.g. Annual Reports, Membership Survey, etc.)</w:t>
      </w:r>
    </w:p>
    <w:p w14:paraId="746EB29D" w14:textId="44603C82" w:rsidR="00B1084C" w:rsidRDefault="00B1084C" w:rsidP="00B1084C">
      <w:pPr>
        <w:pStyle w:val="ListParagraph"/>
        <w:numPr>
          <w:ilvl w:val="0"/>
          <w:numId w:val="8"/>
        </w:numPr>
      </w:pPr>
      <w:r>
        <w:t xml:space="preserve">Exit survey for non-renewing members. </w:t>
      </w:r>
    </w:p>
    <w:p w14:paraId="22FE9276" w14:textId="25130A32" w:rsidR="00C90CC8" w:rsidRDefault="00C90CC8" w:rsidP="00B1084C">
      <w:pPr>
        <w:pStyle w:val="ListParagraph"/>
        <w:numPr>
          <w:ilvl w:val="0"/>
          <w:numId w:val="8"/>
        </w:numPr>
      </w:pPr>
      <w:r w:rsidRPr="00C90CC8">
        <w:t>Surveys for current members to maintain and grow membership</w:t>
      </w:r>
    </w:p>
    <w:p w14:paraId="3AFE1634" w14:textId="1693AD03" w:rsidR="00B1084C" w:rsidRDefault="00B1084C" w:rsidP="00B1084C">
      <w:pPr>
        <w:pStyle w:val="ListParagraph"/>
        <w:numPr>
          <w:ilvl w:val="0"/>
          <w:numId w:val="8"/>
        </w:numPr>
      </w:pPr>
      <w:r>
        <w:t xml:space="preserve">Produce a concise (1 page) status report (or FastTimes article) by the end of the year to inform the executive committee about progress at increasing membership and enhancing membership satisfaction. </w:t>
      </w:r>
    </w:p>
    <w:p w14:paraId="24864DF1" w14:textId="5E87DC87" w:rsidR="00AF5400" w:rsidRPr="001E1F11" w:rsidRDefault="00AF5400" w:rsidP="00AF5400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E1F11">
        <w:rPr>
          <w:rFonts w:asciiTheme="minorHAnsi" w:eastAsiaTheme="minorHAnsi" w:hAnsiTheme="minorHAnsi" w:cstheme="minorBidi"/>
          <w:sz w:val="22"/>
          <w:szCs w:val="22"/>
        </w:rPr>
        <w:t>Updated Membership Outreach Plan: Including recruitment strategies, interdisciplinary engagement efforts, and student/early career activities.</w:t>
      </w:r>
    </w:p>
    <w:p w14:paraId="16434584" w14:textId="4A62BF75" w:rsidR="003A0BE6" w:rsidRPr="001E1F11" w:rsidRDefault="00AF5400" w:rsidP="003A0BE6">
      <w:pPr>
        <w:pStyle w:val="NormalWeb"/>
        <w:numPr>
          <w:ilvl w:val="0"/>
          <w:numId w:val="8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E1F11">
        <w:rPr>
          <w:rFonts w:asciiTheme="minorHAnsi" w:eastAsiaTheme="minorHAnsi" w:hAnsiTheme="minorHAnsi" w:cstheme="minorBidi"/>
          <w:sz w:val="22"/>
          <w:szCs w:val="22"/>
        </w:rPr>
        <w:t>Updated Membership Benefits Analysis: Summary of current benefits and recommendations for improvements or additions.</w:t>
      </w:r>
    </w:p>
    <w:sectPr w:rsidR="003A0BE6" w:rsidRPr="001E1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494"/>
    <w:multiLevelType w:val="hybridMultilevel"/>
    <w:tmpl w:val="A5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32C"/>
    <w:multiLevelType w:val="hybridMultilevel"/>
    <w:tmpl w:val="4BBE3DAE"/>
    <w:lvl w:ilvl="0" w:tplc="99C818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0F6E"/>
    <w:multiLevelType w:val="hybridMultilevel"/>
    <w:tmpl w:val="FB16416C"/>
    <w:lvl w:ilvl="0" w:tplc="81E23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32F04"/>
    <w:multiLevelType w:val="hybridMultilevel"/>
    <w:tmpl w:val="56AA1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A7306"/>
    <w:multiLevelType w:val="multilevel"/>
    <w:tmpl w:val="7EEA7B68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80A51"/>
    <w:multiLevelType w:val="hybridMultilevel"/>
    <w:tmpl w:val="48986630"/>
    <w:lvl w:ilvl="0" w:tplc="A9465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D4484"/>
    <w:multiLevelType w:val="hybridMultilevel"/>
    <w:tmpl w:val="815AC29A"/>
    <w:lvl w:ilvl="0" w:tplc="88B2B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873DD7"/>
    <w:multiLevelType w:val="hybridMultilevel"/>
    <w:tmpl w:val="314EC506"/>
    <w:lvl w:ilvl="0" w:tplc="906E4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60E50"/>
    <w:multiLevelType w:val="hybridMultilevel"/>
    <w:tmpl w:val="7F14B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FC0BDF"/>
    <w:multiLevelType w:val="hybridMultilevel"/>
    <w:tmpl w:val="A2BA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94169"/>
    <w:multiLevelType w:val="hybridMultilevel"/>
    <w:tmpl w:val="2390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056E"/>
    <w:multiLevelType w:val="hybridMultilevel"/>
    <w:tmpl w:val="125C9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C06EE6"/>
    <w:multiLevelType w:val="hybridMultilevel"/>
    <w:tmpl w:val="5C8E194A"/>
    <w:lvl w:ilvl="0" w:tplc="BA305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D2294"/>
    <w:multiLevelType w:val="hybridMultilevel"/>
    <w:tmpl w:val="6ECE540A"/>
    <w:lvl w:ilvl="0" w:tplc="2D6E4BC0">
      <w:start w:val="1"/>
      <w:numFmt w:val="decimal"/>
      <w:lvlText w:val="%1."/>
      <w:lvlJc w:val="left"/>
      <w:pPr>
        <w:ind w:left="144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EE6E7C"/>
    <w:multiLevelType w:val="hybridMultilevel"/>
    <w:tmpl w:val="4C000C0A"/>
    <w:lvl w:ilvl="0" w:tplc="C25E3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5A1B96"/>
    <w:multiLevelType w:val="hybridMultilevel"/>
    <w:tmpl w:val="E3C6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20CE7"/>
    <w:multiLevelType w:val="hybridMultilevel"/>
    <w:tmpl w:val="10B2CD80"/>
    <w:lvl w:ilvl="0" w:tplc="603C49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5271EB"/>
    <w:multiLevelType w:val="hybridMultilevel"/>
    <w:tmpl w:val="DEB0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813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9863">
    <w:abstractNumId w:val="10"/>
  </w:num>
  <w:num w:numId="2" w16cid:durableId="1234698389">
    <w:abstractNumId w:val="15"/>
  </w:num>
  <w:num w:numId="3" w16cid:durableId="1499343685">
    <w:abstractNumId w:val="5"/>
  </w:num>
  <w:num w:numId="4" w16cid:durableId="1098675051">
    <w:abstractNumId w:val="1"/>
  </w:num>
  <w:num w:numId="5" w16cid:durableId="2093577758">
    <w:abstractNumId w:val="2"/>
  </w:num>
  <w:num w:numId="6" w16cid:durableId="2024935909">
    <w:abstractNumId w:val="17"/>
  </w:num>
  <w:num w:numId="7" w16cid:durableId="182204843">
    <w:abstractNumId w:val="9"/>
  </w:num>
  <w:num w:numId="8" w16cid:durableId="1913658916">
    <w:abstractNumId w:val="3"/>
  </w:num>
  <w:num w:numId="9" w16cid:durableId="739670920">
    <w:abstractNumId w:val="7"/>
  </w:num>
  <w:num w:numId="10" w16cid:durableId="1821771383">
    <w:abstractNumId w:val="14"/>
  </w:num>
  <w:num w:numId="11" w16cid:durableId="875580581">
    <w:abstractNumId w:val="6"/>
  </w:num>
  <w:num w:numId="12" w16cid:durableId="694234748">
    <w:abstractNumId w:val="12"/>
  </w:num>
  <w:num w:numId="13" w16cid:durableId="1661880">
    <w:abstractNumId w:val="8"/>
  </w:num>
  <w:num w:numId="14" w16cid:durableId="1901331464">
    <w:abstractNumId w:val="11"/>
  </w:num>
  <w:num w:numId="15" w16cid:durableId="1167094627">
    <w:abstractNumId w:val="16"/>
  </w:num>
  <w:num w:numId="16" w16cid:durableId="954798901">
    <w:abstractNumId w:val="0"/>
  </w:num>
  <w:num w:numId="17" w16cid:durableId="1634672021">
    <w:abstractNumId w:val="13"/>
  </w:num>
  <w:num w:numId="18" w16cid:durableId="190113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9C"/>
    <w:rsid w:val="00051359"/>
    <w:rsid w:val="000C63A4"/>
    <w:rsid w:val="0013128C"/>
    <w:rsid w:val="00140347"/>
    <w:rsid w:val="001445D0"/>
    <w:rsid w:val="001A0DF3"/>
    <w:rsid w:val="001E1F11"/>
    <w:rsid w:val="0028469C"/>
    <w:rsid w:val="00303E81"/>
    <w:rsid w:val="0036228F"/>
    <w:rsid w:val="003A0BE6"/>
    <w:rsid w:val="003E11F3"/>
    <w:rsid w:val="00416DF3"/>
    <w:rsid w:val="00430506"/>
    <w:rsid w:val="004B4334"/>
    <w:rsid w:val="00535CBD"/>
    <w:rsid w:val="00540D53"/>
    <w:rsid w:val="005A07B5"/>
    <w:rsid w:val="00674F69"/>
    <w:rsid w:val="008B4C91"/>
    <w:rsid w:val="008C259B"/>
    <w:rsid w:val="008D3C5A"/>
    <w:rsid w:val="00940F2B"/>
    <w:rsid w:val="009438B0"/>
    <w:rsid w:val="00997D31"/>
    <w:rsid w:val="00A06254"/>
    <w:rsid w:val="00A30F09"/>
    <w:rsid w:val="00A85F07"/>
    <w:rsid w:val="00AD083C"/>
    <w:rsid w:val="00AD2171"/>
    <w:rsid w:val="00AD2711"/>
    <w:rsid w:val="00AF5400"/>
    <w:rsid w:val="00B1084C"/>
    <w:rsid w:val="00B32CCE"/>
    <w:rsid w:val="00C90CC8"/>
    <w:rsid w:val="00C969BF"/>
    <w:rsid w:val="00E7779A"/>
    <w:rsid w:val="00F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D965"/>
  <w15:chartTrackingRefBased/>
  <w15:docId w15:val="{C4395624-B221-4F56-A03D-9162043A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5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E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7D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5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4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F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4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F5400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CurrentList1">
    <w:name w:val="Current List1"/>
    <w:uiPriority w:val="99"/>
    <w:rsid w:val="001E1F1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M. Martinez</dc:creator>
  <cp:keywords/>
  <dc:description/>
  <cp:lastModifiedBy>Amber Onufer</cp:lastModifiedBy>
  <cp:revision>2</cp:revision>
  <dcterms:created xsi:type="dcterms:W3CDTF">2026-02-16T15:17:00Z</dcterms:created>
  <dcterms:modified xsi:type="dcterms:W3CDTF">2026-02-16T15:17:00Z</dcterms:modified>
</cp:coreProperties>
</file>