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E87BF" w14:textId="78F83C92" w:rsidR="004744F1" w:rsidRPr="00E27DE0" w:rsidRDefault="00374A0F">
      <w:pPr>
        <w:rPr>
          <w:b/>
          <w:bCs/>
        </w:rPr>
      </w:pPr>
      <w:r w:rsidRPr="00E27DE0">
        <w:rPr>
          <w:b/>
          <w:bCs/>
        </w:rPr>
        <w:t xml:space="preserve">Impacts of Latency on </w:t>
      </w:r>
      <w:proofErr w:type="spellStart"/>
      <w:r w:rsidR="002E5D34" w:rsidRPr="00E27DE0">
        <w:rPr>
          <w:b/>
          <w:bCs/>
        </w:rPr>
        <w:t>Temsense</w:t>
      </w:r>
      <w:proofErr w:type="spellEnd"/>
      <w:r w:rsidR="002E5D34" w:rsidRPr="00E27DE0">
        <w:rPr>
          <w:b/>
          <w:bCs/>
        </w:rPr>
        <w:t xml:space="preserve"> </w:t>
      </w:r>
      <w:r w:rsidR="00FF2997" w:rsidRPr="00E27DE0">
        <w:rPr>
          <w:b/>
          <w:bCs/>
        </w:rPr>
        <w:t xml:space="preserve">One-pass Classification </w:t>
      </w:r>
      <w:r w:rsidR="002E5D34" w:rsidRPr="00E27DE0">
        <w:rPr>
          <w:b/>
          <w:bCs/>
        </w:rPr>
        <w:t>Results</w:t>
      </w:r>
    </w:p>
    <w:p w14:paraId="3A599428" w14:textId="738EAA91" w:rsidR="00553550" w:rsidRDefault="00F34624" w:rsidP="00553550">
      <w:r>
        <w:t>Latency corrections are key to producing accurate inversion results from AGC data.  Visual inspection for herringbone patterns or alignment of response peaks in the IVS data may not be sufficient</w:t>
      </w:r>
      <w:r w:rsidR="005748C1">
        <w:t xml:space="preserve">, despite passing </w:t>
      </w:r>
      <w:r w:rsidR="002E5D34">
        <w:t>metrics</w:t>
      </w:r>
      <w:r>
        <w:t>.</w:t>
      </w:r>
      <w:r w:rsidR="00553550">
        <w:t xml:space="preserve"> Several QC seed failures identified within initial data reviews led to an investigation in which the impact of minute adjustments in </w:t>
      </w:r>
      <w:proofErr w:type="spellStart"/>
      <w:r w:rsidR="00553550">
        <w:t>T</w:t>
      </w:r>
      <w:r w:rsidR="00E16812">
        <w:t>em</w:t>
      </w:r>
      <w:r w:rsidR="00B3327D">
        <w:t>s</w:t>
      </w:r>
      <w:r w:rsidR="00553550">
        <w:t>ense</w:t>
      </w:r>
      <w:proofErr w:type="spellEnd"/>
      <w:r w:rsidR="00553550">
        <w:t xml:space="preserve"> instrument latency on classification efficacy was evaluated. Through evaluation of IVS data from several points throughout the project timeline it was determined that very slight adjustments in latency of &lt; 0.0</w:t>
      </w:r>
      <w:r w:rsidR="00BD0C23">
        <w:t>5</w:t>
      </w:r>
      <w:r w:rsidR="00553550">
        <w:t xml:space="preserve"> seconds have a measurable impact on classification results despite providing consistently passing detection results.</w:t>
      </w:r>
    </w:p>
    <w:p w14:paraId="679224D3" w14:textId="416CE443" w:rsidR="00F34624" w:rsidRDefault="00F34624">
      <w:r w:rsidRPr="00C8246C">
        <w:t>Using</w:t>
      </w:r>
      <w:r w:rsidR="003F746E" w:rsidRPr="00C8246C">
        <w:t xml:space="preserve"> </w:t>
      </w:r>
      <w:proofErr w:type="spellStart"/>
      <w:r w:rsidR="003F746E" w:rsidRPr="00C8246C">
        <w:t>Temsense</w:t>
      </w:r>
      <w:proofErr w:type="spellEnd"/>
      <w:r w:rsidRPr="00C8246C">
        <w:t xml:space="preserve"> data from </w:t>
      </w:r>
      <w:r w:rsidR="001E1A45" w:rsidRPr="00C8246C">
        <w:t xml:space="preserve">multiple </w:t>
      </w:r>
      <w:r w:rsidRPr="00C8246C">
        <w:t xml:space="preserve">dynamic IVS </w:t>
      </w:r>
      <w:r w:rsidR="001E1A45" w:rsidRPr="00C8246C">
        <w:t xml:space="preserve">datasets </w:t>
      </w:r>
      <w:r w:rsidRPr="00C8246C">
        <w:t>over three targets</w:t>
      </w:r>
      <w:r w:rsidR="003F746E" w:rsidRPr="00C8246C">
        <w:t xml:space="preserve"> with</w:t>
      </w:r>
      <w:r w:rsidR="00FD65D6" w:rsidRPr="00C8246C">
        <w:t xml:space="preserve"> </w:t>
      </w:r>
      <w:r w:rsidR="001E1A45" w:rsidRPr="00C8246C">
        <w:t xml:space="preserve">RTK and SLAM </w:t>
      </w:r>
      <w:r w:rsidR="003F746E" w:rsidRPr="00C8246C">
        <w:t>positioning system</w:t>
      </w:r>
      <w:r w:rsidR="001E1A45" w:rsidRPr="00C8246C">
        <w:t>s</w:t>
      </w:r>
      <w:r w:rsidRPr="00C8246C">
        <w:t>, we applied</w:t>
      </w:r>
      <w:r>
        <w:t xml:space="preserve"> multiple latency corrections in 0.01 second increments</w:t>
      </w:r>
      <w:r w:rsidR="00454F85">
        <w:t xml:space="preserve"> over a 1.2 second window</w:t>
      </w:r>
      <w:r>
        <w:t xml:space="preserve">.  Results were inverted and classified to find the match metric, fit coherence and </w:t>
      </w:r>
      <w:r w:rsidR="00D347A8">
        <w:t>source</w:t>
      </w:r>
      <w:r>
        <w:t xml:space="preserve"> offset.  Plotting these against the latency allowed us to select the optimal latency for the project</w:t>
      </w:r>
      <w:r w:rsidR="001E1A45">
        <w:t xml:space="preserve"> and conf</w:t>
      </w:r>
      <w:r w:rsidR="00471E8F">
        <w:t>irm ongoing latency values</w:t>
      </w:r>
      <w:r>
        <w:t>.</w:t>
      </w:r>
      <w:r w:rsidR="00284ED7">
        <w:t xml:space="preserve">  This necessitated a compromise between competing metrics, as each metric displayed a different optimal value even for a single target and a single pass.  Multiple passes and different items produced consistent results, but over a range of possible latencies.</w:t>
      </w:r>
    </w:p>
    <w:p w14:paraId="1FB917F8" w14:textId="46BA2F46" w:rsidR="00C66F3E" w:rsidRDefault="00C66F3E">
      <w:r>
        <w:t xml:space="preserve">Results of the latency analysis were applied to </w:t>
      </w:r>
      <w:r w:rsidR="00B209AD">
        <w:t xml:space="preserve">one-pass grid datasets </w:t>
      </w:r>
      <w:r w:rsidR="00F12D1A">
        <w:t xml:space="preserve">where QC seed failures had been encountered, </w:t>
      </w:r>
      <w:r w:rsidR="00B209AD">
        <w:t>and the classification results were asses</w:t>
      </w:r>
      <w:r w:rsidR="002D1342">
        <w:t>sed</w:t>
      </w:r>
      <w:r w:rsidR="009D3C49">
        <w:t xml:space="preserve"> using the</w:t>
      </w:r>
      <w:r w:rsidR="006069DF">
        <w:t xml:space="preserve"> optimized latency values.  I</w:t>
      </w:r>
      <w:r w:rsidR="000255A5">
        <w:t xml:space="preserve">mproved </w:t>
      </w:r>
      <w:r w:rsidR="00436154">
        <w:t xml:space="preserve">match metric and fit coherence </w:t>
      </w:r>
      <w:r w:rsidR="00FC5162">
        <w:t xml:space="preserve">results </w:t>
      </w:r>
      <w:r w:rsidR="006069DF">
        <w:t xml:space="preserve">were observed </w:t>
      </w:r>
      <w:r w:rsidR="00FC5162">
        <w:t>within the production data</w:t>
      </w:r>
      <w:r w:rsidR="005A0EAA">
        <w:t xml:space="preserve"> leading to passing </w:t>
      </w:r>
      <w:r w:rsidR="009377C7">
        <w:t>classification results</w:t>
      </w:r>
      <w:r w:rsidR="00FC5162">
        <w:t>.</w:t>
      </w:r>
    </w:p>
    <w:p w14:paraId="1F994A3E" w14:textId="77777777" w:rsidR="005F0F42" w:rsidRDefault="005F0F42"/>
    <w:p w14:paraId="18FEF310" w14:textId="089249C6" w:rsidR="00C0123A" w:rsidRDefault="00C0123A" w:rsidP="00C0123A">
      <w:pPr>
        <w:jc w:val="center"/>
      </w:pPr>
      <w:r>
        <w:rPr>
          <w:noProof/>
        </w:rPr>
        <w:drawing>
          <wp:inline distT="0" distB="0" distL="0" distR="0" wp14:anchorId="6F24DD5C" wp14:editId="433261FB">
            <wp:extent cx="5356860" cy="3083613"/>
            <wp:effectExtent l="0" t="0" r="0" b="2540"/>
            <wp:docPr id="398284457" name="Picture 1" descr="A graph showing a graph showing a number of different colore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84457" name="Picture 1" descr="A graph showing a graph showing a number of different colored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812" cy="3085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4D4C3" w14:textId="77777777" w:rsidR="00953026" w:rsidRDefault="00953026"/>
    <w:p w14:paraId="1188C42B" w14:textId="78CDC1D7" w:rsidR="00953026" w:rsidRDefault="00953026"/>
    <w:p w14:paraId="11C3C6BD" w14:textId="77777777" w:rsidR="00953026" w:rsidRDefault="00953026"/>
    <w:sectPr w:rsidR="00953026" w:rsidSect="0046492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11"/>
    <w:rsid w:val="000255A5"/>
    <w:rsid w:val="00042CE1"/>
    <w:rsid w:val="0004480A"/>
    <w:rsid w:val="001E1A45"/>
    <w:rsid w:val="001F540A"/>
    <w:rsid w:val="00284ED7"/>
    <w:rsid w:val="002A39EC"/>
    <w:rsid w:val="002B01EA"/>
    <w:rsid w:val="002D1342"/>
    <w:rsid w:val="002E5D34"/>
    <w:rsid w:val="00374A0F"/>
    <w:rsid w:val="003F746E"/>
    <w:rsid w:val="00436154"/>
    <w:rsid w:val="00454F85"/>
    <w:rsid w:val="00464925"/>
    <w:rsid w:val="00471E8F"/>
    <w:rsid w:val="004744F1"/>
    <w:rsid w:val="00553550"/>
    <w:rsid w:val="005748C1"/>
    <w:rsid w:val="005A0EAA"/>
    <w:rsid w:val="005C0627"/>
    <w:rsid w:val="005C71C5"/>
    <w:rsid w:val="005F0F42"/>
    <w:rsid w:val="006069DF"/>
    <w:rsid w:val="00673E98"/>
    <w:rsid w:val="00691111"/>
    <w:rsid w:val="007844B3"/>
    <w:rsid w:val="007960B2"/>
    <w:rsid w:val="007C69A0"/>
    <w:rsid w:val="008C526A"/>
    <w:rsid w:val="009377C7"/>
    <w:rsid w:val="00940775"/>
    <w:rsid w:val="00953026"/>
    <w:rsid w:val="009D3C49"/>
    <w:rsid w:val="00B209AD"/>
    <w:rsid w:val="00B3327D"/>
    <w:rsid w:val="00B54208"/>
    <w:rsid w:val="00BD0C23"/>
    <w:rsid w:val="00BE7F9E"/>
    <w:rsid w:val="00C0123A"/>
    <w:rsid w:val="00C66F3E"/>
    <w:rsid w:val="00C8246C"/>
    <w:rsid w:val="00CB458A"/>
    <w:rsid w:val="00CF5F39"/>
    <w:rsid w:val="00D04671"/>
    <w:rsid w:val="00D347A8"/>
    <w:rsid w:val="00E16812"/>
    <w:rsid w:val="00E27DE0"/>
    <w:rsid w:val="00F12D1A"/>
    <w:rsid w:val="00F34624"/>
    <w:rsid w:val="00F54A69"/>
    <w:rsid w:val="00FA2CBC"/>
    <w:rsid w:val="00FC5162"/>
    <w:rsid w:val="00FD011D"/>
    <w:rsid w:val="00FD65D6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42DC"/>
  <w15:chartTrackingRefBased/>
  <w15:docId w15:val="{4FFD15B5-D622-4BE8-B3A0-027C43E7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Gamey, Jeff</dc:creator>
  <cp:keywords/>
  <dc:description/>
  <cp:lastModifiedBy>Junck, Brian</cp:lastModifiedBy>
  <cp:revision>2</cp:revision>
  <dcterms:created xsi:type="dcterms:W3CDTF">2025-01-27T22:04:00Z</dcterms:created>
  <dcterms:modified xsi:type="dcterms:W3CDTF">2025-01-27T22:04:00Z</dcterms:modified>
</cp:coreProperties>
</file>